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297AF" w14:textId="77777777" w:rsidR="002A5DF4" w:rsidRPr="003B4C59" w:rsidRDefault="00D41FCF" w:rsidP="002A5DF4">
      <w:pPr>
        <w:jc w:val="center"/>
        <w:rPr>
          <w:b/>
          <w:sz w:val="28"/>
          <w:szCs w:val="28"/>
        </w:rPr>
      </w:pPr>
      <w:r>
        <w:rPr>
          <w:b/>
          <w:sz w:val="28"/>
          <w:szCs w:val="28"/>
        </w:rPr>
        <w:t>Harborough Energy</w:t>
      </w:r>
      <w:r w:rsidR="002A5DF4" w:rsidRPr="003B4C59">
        <w:rPr>
          <w:b/>
          <w:sz w:val="28"/>
          <w:szCs w:val="28"/>
        </w:rPr>
        <w:t xml:space="preserve"> Meeting</w:t>
      </w:r>
    </w:p>
    <w:p w14:paraId="6391BB29" w14:textId="5CE4EBCF" w:rsidR="002A5DF4" w:rsidRDefault="00E65002" w:rsidP="002A5DF4">
      <w:r>
        <w:t>17</w:t>
      </w:r>
      <w:r w:rsidRPr="00E65002">
        <w:rPr>
          <w:vertAlign w:val="superscript"/>
        </w:rPr>
        <w:t>th</w:t>
      </w:r>
      <w:r>
        <w:t xml:space="preserve"> Oct </w:t>
      </w:r>
      <w:r w:rsidR="00F858E9">
        <w:t xml:space="preserve">2018, </w:t>
      </w:r>
    </w:p>
    <w:p w14:paraId="68C602A3" w14:textId="77777777" w:rsidR="00B908DF" w:rsidRDefault="00B908DF" w:rsidP="002A5DF4"/>
    <w:p w14:paraId="0F6012E4" w14:textId="1286341C" w:rsidR="00726B72" w:rsidRDefault="002A5DF4" w:rsidP="00726B72">
      <w:r>
        <w:t xml:space="preserve">Attendees:   </w:t>
      </w:r>
      <w:r w:rsidR="00132C7D">
        <w:t>Denise Marsdon</w:t>
      </w:r>
      <w:r w:rsidR="007C2F3C">
        <w:t>, Oliver Savage,</w:t>
      </w:r>
      <w:r w:rsidR="00941F71">
        <w:t xml:space="preserve"> </w:t>
      </w:r>
      <w:r w:rsidR="00F12794">
        <w:t>Darren Woodiwiss,</w:t>
      </w:r>
      <w:r w:rsidR="00E54F64">
        <w:t xml:space="preserve"> John Twidell</w:t>
      </w:r>
      <w:r w:rsidR="00E65002">
        <w:t>,</w:t>
      </w:r>
      <w:r w:rsidR="00F858E9">
        <w:t xml:space="preserve"> Peter Jones</w:t>
      </w:r>
    </w:p>
    <w:p w14:paraId="73C168FA" w14:textId="2609D946" w:rsidR="00CF1B49" w:rsidRDefault="00CF1B49" w:rsidP="002A5DF4">
      <w:r>
        <w:t>Apologies</w:t>
      </w:r>
      <w:r w:rsidR="00726B72">
        <w:t>:</w:t>
      </w:r>
      <w:r w:rsidR="00F85271">
        <w:t xml:space="preserve"> </w:t>
      </w:r>
      <w:r w:rsidR="00E65002">
        <w:t>David Robbins, Gavin Fletcher</w:t>
      </w:r>
    </w:p>
    <w:p w14:paraId="3A14349C" w14:textId="34330603" w:rsidR="00B552B4" w:rsidRDefault="00B552B4" w:rsidP="002A5DF4"/>
    <w:p w14:paraId="247A638E" w14:textId="0B86B252" w:rsidR="00B552B4" w:rsidRDefault="00E54F64" w:rsidP="002A5DF4">
      <w:r>
        <w:t>The Minutes of the last meeting had been circulated and agreed.</w:t>
      </w:r>
    </w:p>
    <w:p w14:paraId="5DE528D8" w14:textId="77777777" w:rsidR="00CF1B49" w:rsidRDefault="00CF1B49" w:rsidP="002A5DF4">
      <w:pPr>
        <w:rPr>
          <w:b/>
        </w:rPr>
      </w:pPr>
    </w:p>
    <w:p w14:paraId="706CE6D1" w14:textId="5850080F" w:rsidR="00D41FCF" w:rsidRDefault="002A5DF4" w:rsidP="002A5DF4">
      <w:pPr>
        <w:rPr>
          <w:b/>
        </w:rPr>
      </w:pPr>
      <w:r>
        <w:rPr>
          <w:b/>
        </w:rPr>
        <w:t>Actions in bold and a list of actions is at the end of the notes.</w:t>
      </w:r>
    </w:p>
    <w:p w14:paraId="51ACF5B8" w14:textId="77777777" w:rsidR="00E65002" w:rsidRDefault="00E65002" w:rsidP="002A5DF4">
      <w:pPr>
        <w:rPr>
          <w:b/>
        </w:rPr>
      </w:pPr>
    </w:p>
    <w:p w14:paraId="735B7C97" w14:textId="5A44ABB4" w:rsidR="00E65002" w:rsidRPr="00E65002" w:rsidRDefault="00E65002" w:rsidP="002A5DF4">
      <w:r w:rsidRPr="00E65002">
        <w:t>JT provided the Board with an overview of the sector with specific reference to PV and the growth and challenges of distributed generation</w:t>
      </w:r>
      <w:r>
        <w:t>.  It had been agreed at a previous meeting that there should be input from directors on developments in renewables and community energy b way of a brief presentation before each meeting</w:t>
      </w:r>
    </w:p>
    <w:p w14:paraId="6DEC12BC" w14:textId="77777777" w:rsidR="00DF36B5" w:rsidRPr="003568B4" w:rsidRDefault="00DF36B5" w:rsidP="003568B4">
      <w:pPr>
        <w:pStyle w:val="ListParagraph"/>
        <w:ind w:left="502"/>
      </w:pPr>
    </w:p>
    <w:p w14:paraId="2F27AE36" w14:textId="77777777" w:rsidR="00D3408B" w:rsidRPr="00D3408B" w:rsidRDefault="00D3408B" w:rsidP="00D3408B">
      <w:pPr>
        <w:pStyle w:val="ListParagraph"/>
        <w:ind w:left="502"/>
      </w:pPr>
    </w:p>
    <w:p w14:paraId="7117ACDD" w14:textId="7AB046C8" w:rsidR="00387DC9" w:rsidRDefault="00387DC9" w:rsidP="00F91F76">
      <w:pPr>
        <w:pStyle w:val="ListParagraph"/>
        <w:numPr>
          <w:ilvl w:val="0"/>
          <w:numId w:val="1"/>
        </w:numPr>
        <w:rPr>
          <w:u w:val="single"/>
        </w:rPr>
      </w:pPr>
      <w:r>
        <w:rPr>
          <w:u w:val="single"/>
        </w:rPr>
        <w:t>Governance and Administration</w:t>
      </w:r>
    </w:p>
    <w:p w14:paraId="62E1162A" w14:textId="734835CF" w:rsidR="00E65002" w:rsidRDefault="00E65002" w:rsidP="00E65002">
      <w:pPr>
        <w:pStyle w:val="ListParagraph"/>
        <w:ind w:left="502"/>
      </w:pPr>
      <w:r w:rsidRPr="00E65002">
        <w:t xml:space="preserve">The Board resolved to pay members </w:t>
      </w:r>
      <w:r>
        <w:t>who invested in Project 1, namely Woodnewton and Archway House PV installations 5 % interest.  This would be formally confirmed to members at the Annual General Meeting scheduled for 18.00 22</w:t>
      </w:r>
      <w:r w:rsidRPr="00E65002">
        <w:rPr>
          <w:vertAlign w:val="superscript"/>
        </w:rPr>
        <w:t>nd</w:t>
      </w:r>
      <w:r>
        <w:t xml:space="preserve"> November 2018 at the Angel Hotel</w:t>
      </w:r>
    </w:p>
    <w:p w14:paraId="3EA37CF8" w14:textId="278EC276" w:rsidR="002F2554" w:rsidRPr="00E65002" w:rsidRDefault="00E65002" w:rsidP="002F2554">
      <w:pPr>
        <w:pStyle w:val="ListParagraph"/>
        <w:ind w:left="502"/>
      </w:pPr>
      <w:r>
        <w:t>It was agreed that DW would chair that meeting with presentations from GF and DR on the financial position and performance of our first project. JT agreed to provide a sector overview to set the scheme (this item was subsequently shelved due to time constraints.)</w:t>
      </w:r>
      <w:r w:rsidR="002F2554">
        <w:t xml:space="preserve">HE had entered into with her had now expired.  DM provided a financial spreadsheet showing the current position of </w:t>
      </w:r>
      <w:proofErr w:type="gramStart"/>
      <w:r w:rsidR="002F2554">
        <w:t>HE</w:t>
      </w:r>
      <w:proofErr w:type="gramEnd"/>
      <w:r w:rsidR="002F2554">
        <w:t>.  This allowed, through referral fees from the Warm Ho</w:t>
      </w:r>
      <w:r w:rsidR="007F078F">
        <w:t>m</w:t>
      </w:r>
      <w:bookmarkStart w:id="0" w:name="_GoBack"/>
      <w:bookmarkEnd w:id="0"/>
      <w:r w:rsidR="002F2554">
        <w:t>es programme, to maintain the support if required.  The Board thanked DM for her support and agreed that, subject to the ongoing receipt of referral fees, the consultancy agreement with DM should continue.</w:t>
      </w:r>
    </w:p>
    <w:p w14:paraId="2EBA703F" w14:textId="77777777" w:rsidR="00F858E9" w:rsidRDefault="00F858E9" w:rsidP="00F858E9">
      <w:pPr>
        <w:pStyle w:val="ListParagraph"/>
        <w:ind w:left="502"/>
      </w:pPr>
    </w:p>
    <w:p w14:paraId="78860DFB" w14:textId="33A02219" w:rsidR="00E54F64" w:rsidRDefault="00E54F64" w:rsidP="00F91F76">
      <w:pPr>
        <w:pStyle w:val="ListParagraph"/>
        <w:numPr>
          <w:ilvl w:val="0"/>
          <w:numId w:val="1"/>
        </w:numPr>
        <w:rPr>
          <w:u w:val="single"/>
        </w:rPr>
      </w:pPr>
      <w:r>
        <w:rPr>
          <w:u w:val="single"/>
        </w:rPr>
        <w:t>Project Updates</w:t>
      </w:r>
    </w:p>
    <w:p w14:paraId="28EFAE34" w14:textId="6BBDB256" w:rsidR="00E65002" w:rsidRDefault="00E65002" w:rsidP="00E65002">
      <w:pPr>
        <w:pStyle w:val="ListParagraph"/>
        <w:ind w:left="502"/>
      </w:pPr>
      <w:r w:rsidRPr="00E65002">
        <w:t>The NBJ PV proj</w:t>
      </w:r>
      <w:r>
        <w:t>ect is set to launch imminently</w:t>
      </w:r>
      <w:r w:rsidR="002F2554">
        <w:t>, with a commencement date of 19</w:t>
      </w:r>
      <w:r w:rsidR="002F2554" w:rsidRPr="002F2554">
        <w:rPr>
          <w:vertAlign w:val="superscript"/>
        </w:rPr>
        <w:t>th</w:t>
      </w:r>
      <w:r w:rsidR="002F2554">
        <w:t xml:space="preserve"> November (subsequently delayed to December)</w:t>
      </w:r>
      <w:r>
        <w:t xml:space="preserve">.  </w:t>
      </w:r>
      <w:r w:rsidR="002F2554">
        <w:t>It was agreed that a photographic record be initiated for inclusion into the presentations at the AGM.</w:t>
      </w:r>
    </w:p>
    <w:p w14:paraId="676F8653" w14:textId="1E3B380D" w:rsidR="002F2554" w:rsidRDefault="002F2554" w:rsidP="00E65002">
      <w:pPr>
        <w:pStyle w:val="ListParagraph"/>
        <w:ind w:left="502"/>
      </w:pPr>
      <w:r>
        <w:t>The Board also considered the opportunity to hold a formal opening ceremony.  The Board asked DM to seek input from Ethex on why we had been unable to attract our maximum investment target.  It was felt that a commercial installation might be less attractive to the target investment group than say schools.  It was also noted that the withdrawal of EIS and SEIS had impacted on the sector.  The Board requested that formal thanks be extended to Ethex for their support.</w:t>
      </w:r>
    </w:p>
    <w:p w14:paraId="60E2047E" w14:textId="25D7DEC6" w:rsidR="002F2554" w:rsidRDefault="002F2554" w:rsidP="00E65002">
      <w:pPr>
        <w:pStyle w:val="ListParagraph"/>
        <w:ind w:left="502"/>
      </w:pPr>
      <w:r>
        <w:t>OS suggested that we should also feed back to the Lottery on progress of HE and HS1 including updating on the new project.  As OS now works with the Lottery he would undertake this.</w:t>
      </w:r>
    </w:p>
    <w:p w14:paraId="658A1B82" w14:textId="77777777" w:rsidR="002F2554" w:rsidRDefault="002F2554" w:rsidP="00E65002">
      <w:pPr>
        <w:pStyle w:val="ListParagraph"/>
        <w:ind w:left="502"/>
      </w:pPr>
    </w:p>
    <w:p w14:paraId="7E4E324C" w14:textId="0E5ACFA8" w:rsidR="002F2554" w:rsidRPr="00E65002" w:rsidRDefault="002F2554" w:rsidP="00E65002">
      <w:pPr>
        <w:pStyle w:val="ListParagraph"/>
        <w:ind w:left="502"/>
      </w:pPr>
      <w:r>
        <w:lastRenderedPageBreak/>
        <w:t xml:space="preserve">PJ provided further update on his project </w:t>
      </w:r>
      <w:r w:rsidR="00E00979">
        <w:t>in Didcott which could potentially include a gas turbine – essentially a static power station providing 500kW output from biodiesel.  In order to take this forward PJ requested WPD contact details.</w:t>
      </w:r>
    </w:p>
    <w:p w14:paraId="31C68D71" w14:textId="77777777" w:rsidR="0089655C" w:rsidRDefault="0089655C" w:rsidP="003B7793">
      <w:pPr>
        <w:pStyle w:val="ListParagraph"/>
        <w:ind w:left="502"/>
        <w:rPr>
          <w:b/>
        </w:rPr>
      </w:pPr>
    </w:p>
    <w:p w14:paraId="17B98BB7" w14:textId="71036627" w:rsidR="00E352F1" w:rsidRDefault="00E352F1" w:rsidP="00F91F76">
      <w:pPr>
        <w:pStyle w:val="ListParagraph"/>
        <w:numPr>
          <w:ilvl w:val="0"/>
          <w:numId w:val="1"/>
        </w:numPr>
        <w:rPr>
          <w:u w:val="single"/>
        </w:rPr>
      </w:pPr>
      <w:r>
        <w:rPr>
          <w:u w:val="single"/>
        </w:rPr>
        <w:t>AOB</w:t>
      </w:r>
    </w:p>
    <w:p w14:paraId="51A25807" w14:textId="7D2A6D20" w:rsidR="009D5E98" w:rsidRDefault="00E00979" w:rsidP="00A0240C">
      <w:pPr>
        <w:pStyle w:val="ListParagraph"/>
        <w:ind w:left="502"/>
        <w:rPr>
          <w:b/>
        </w:rPr>
      </w:pPr>
      <w:r w:rsidRPr="00E00979">
        <w:t xml:space="preserve">The Board discussed </w:t>
      </w:r>
      <w:r>
        <w:t>the request from Helen Campbell to repay Alistair’s investment.  DM confirmed that HC was happy to wait until Sept 2019 for this if this was better for HS1.  DM confirmed that HC had letters of administration to allow the refund to go into a joint account. It was agreed that HC should receive the payment in 2019 subject to adequate performance of HS1.</w:t>
      </w:r>
    </w:p>
    <w:p w14:paraId="169F3C12" w14:textId="77777777" w:rsidR="007E342C" w:rsidRPr="007E342C" w:rsidRDefault="007E342C" w:rsidP="007E342C">
      <w:pPr>
        <w:pStyle w:val="ListParagraph"/>
        <w:ind w:left="502"/>
        <w:rPr>
          <w:b/>
        </w:rPr>
      </w:pPr>
    </w:p>
    <w:p w14:paraId="6B91D039" w14:textId="4C2A8EEA" w:rsidR="00F91F76" w:rsidRDefault="00AE5DF8" w:rsidP="00F91F76">
      <w:pPr>
        <w:pStyle w:val="ListParagraph"/>
        <w:numPr>
          <w:ilvl w:val="0"/>
          <w:numId w:val="1"/>
        </w:numPr>
        <w:rPr>
          <w:u w:val="single"/>
        </w:rPr>
      </w:pPr>
      <w:r>
        <w:rPr>
          <w:u w:val="single"/>
        </w:rPr>
        <w:t>Dates of next meetings</w:t>
      </w:r>
    </w:p>
    <w:p w14:paraId="7D2DF2D2" w14:textId="6F7CC4F5" w:rsidR="00E04E01" w:rsidRPr="009D5E98" w:rsidRDefault="00E00979" w:rsidP="009D5E98">
      <w:pPr>
        <w:rPr>
          <w:u w:val="single"/>
        </w:rPr>
      </w:pPr>
      <w:r>
        <w:t>Next Meeting AGM 22</w:t>
      </w:r>
      <w:r w:rsidRPr="00E00979">
        <w:rPr>
          <w:vertAlign w:val="superscript"/>
        </w:rPr>
        <w:t>nd</w:t>
      </w:r>
      <w:r>
        <w:t xml:space="preserve"> Nov 2018</w:t>
      </w:r>
    </w:p>
    <w:tbl>
      <w:tblPr>
        <w:tblStyle w:val="TableGrid"/>
        <w:tblW w:w="0" w:type="auto"/>
        <w:tblLook w:val="04A0" w:firstRow="1" w:lastRow="0" w:firstColumn="1" w:lastColumn="0" w:noHBand="0" w:noVBand="1"/>
      </w:tblPr>
      <w:tblGrid>
        <w:gridCol w:w="4654"/>
        <w:gridCol w:w="1528"/>
        <w:gridCol w:w="2673"/>
      </w:tblGrid>
      <w:tr w:rsidR="00BE6A66" w:rsidRPr="00140CA6" w14:paraId="56756F2E" w14:textId="77777777" w:rsidTr="00A0240C">
        <w:trPr>
          <w:trHeight w:val="426"/>
        </w:trPr>
        <w:tc>
          <w:tcPr>
            <w:tcW w:w="4654" w:type="dxa"/>
          </w:tcPr>
          <w:p w14:paraId="7BAF106C" w14:textId="5C17D77D" w:rsidR="00BE6A66" w:rsidRPr="00285392" w:rsidRDefault="009D5E98" w:rsidP="009F2F60">
            <w:pPr>
              <w:rPr>
                <w:b/>
              </w:rPr>
            </w:pPr>
            <w:r>
              <w:rPr>
                <w:b/>
              </w:rPr>
              <w:t>Action</w:t>
            </w:r>
          </w:p>
        </w:tc>
        <w:tc>
          <w:tcPr>
            <w:tcW w:w="1528" w:type="dxa"/>
          </w:tcPr>
          <w:p w14:paraId="6B3DA84E" w14:textId="77777777" w:rsidR="00BE6A66" w:rsidRDefault="00BE6A66" w:rsidP="009F2F60">
            <w:pPr>
              <w:rPr>
                <w:b/>
              </w:rPr>
            </w:pPr>
            <w:r w:rsidRPr="00140CA6">
              <w:rPr>
                <w:b/>
              </w:rPr>
              <w:t xml:space="preserve">Who </w:t>
            </w:r>
          </w:p>
          <w:p w14:paraId="0615FD0B" w14:textId="376EBA0A" w:rsidR="007E342C" w:rsidRPr="00140CA6" w:rsidRDefault="007E342C" w:rsidP="009F2F60">
            <w:pPr>
              <w:rPr>
                <w:b/>
              </w:rPr>
            </w:pPr>
            <w:r>
              <w:rPr>
                <w:b/>
              </w:rPr>
              <w:t>All to research venues</w:t>
            </w:r>
          </w:p>
        </w:tc>
        <w:tc>
          <w:tcPr>
            <w:tcW w:w="2673" w:type="dxa"/>
          </w:tcPr>
          <w:p w14:paraId="2DE3D54B" w14:textId="77777777" w:rsidR="00BE6A66" w:rsidRDefault="00BE6A66" w:rsidP="009F2F60">
            <w:pPr>
              <w:rPr>
                <w:b/>
              </w:rPr>
            </w:pPr>
            <w:r w:rsidRPr="00140CA6">
              <w:rPr>
                <w:b/>
              </w:rPr>
              <w:t>By when</w:t>
            </w:r>
          </w:p>
          <w:p w14:paraId="14994193" w14:textId="187A78E9" w:rsidR="007E342C" w:rsidRPr="00140CA6" w:rsidRDefault="007E342C" w:rsidP="009F2F60">
            <w:pPr>
              <w:rPr>
                <w:b/>
              </w:rPr>
            </w:pPr>
            <w:r>
              <w:rPr>
                <w:b/>
              </w:rPr>
              <w:t>Ongoing</w:t>
            </w:r>
          </w:p>
        </w:tc>
      </w:tr>
      <w:tr w:rsidR="00BE6A66" w14:paraId="7E823825" w14:textId="77777777" w:rsidTr="00A0240C">
        <w:trPr>
          <w:trHeight w:val="407"/>
        </w:trPr>
        <w:tc>
          <w:tcPr>
            <w:tcW w:w="4654" w:type="dxa"/>
          </w:tcPr>
          <w:p w14:paraId="72371C30" w14:textId="0A51DD65" w:rsidR="00BE6A66" w:rsidRPr="009D5E98" w:rsidRDefault="00E00979" w:rsidP="00A42294">
            <w:pPr>
              <w:jc w:val="both"/>
            </w:pPr>
            <w:r>
              <w:t>Discuss performance of share raise with Ethex</w:t>
            </w:r>
          </w:p>
        </w:tc>
        <w:tc>
          <w:tcPr>
            <w:tcW w:w="1528" w:type="dxa"/>
          </w:tcPr>
          <w:p w14:paraId="47414D88" w14:textId="01A71FEC" w:rsidR="00BE6A66" w:rsidRPr="009D5E98" w:rsidRDefault="00E00979" w:rsidP="009F2F60">
            <w:r>
              <w:t>DM</w:t>
            </w:r>
          </w:p>
        </w:tc>
        <w:tc>
          <w:tcPr>
            <w:tcW w:w="2673" w:type="dxa"/>
          </w:tcPr>
          <w:p w14:paraId="2F482A0E" w14:textId="03804501" w:rsidR="00BE6A66" w:rsidRPr="009D5E98" w:rsidRDefault="00E00979" w:rsidP="009F2F60">
            <w:r>
              <w:t>Next meeting</w:t>
            </w:r>
          </w:p>
        </w:tc>
      </w:tr>
      <w:tr w:rsidR="00BE6A66" w14:paraId="6D548D98" w14:textId="77777777" w:rsidTr="00A0240C">
        <w:trPr>
          <w:trHeight w:val="564"/>
        </w:trPr>
        <w:tc>
          <w:tcPr>
            <w:tcW w:w="4654" w:type="dxa"/>
          </w:tcPr>
          <w:p w14:paraId="6EC9DD54" w14:textId="6AE3E78B" w:rsidR="00BE6A66" w:rsidRPr="009D5E98" w:rsidRDefault="00E00979" w:rsidP="00DF36B5">
            <w:pPr>
              <w:pStyle w:val="NoSpacing"/>
            </w:pPr>
            <w:r>
              <w:t xml:space="preserve">Feedback to Lottery on new project </w:t>
            </w:r>
            <w:proofErr w:type="spellStart"/>
            <w:r>
              <w:t>etc</w:t>
            </w:r>
            <w:proofErr w:type="spellEnd"/>
          </w:p>
        </w:tc>
        <w:tc>
          <w:tcPr>
            <w:tcW w:w="1528" w:type="dxa"/>
          </w:tcPr>
          <w:p w14:paraId="513CC4D1" w14:textId="44369CF7" w:rsidR="00BE6A66" w:rsidRPr="009D5E98" w:rsidRDefault="00E00979" w:rsidP="00E00979">
            <w:pPr>
              <w:pStyle w:val="NoSpacing"/>
            </w:pPr>
            <w:r>
              <w:t>OS</w:t>
            </w:r>
          </w:p>
        </w:tc>
        <w:tc>
          <w:tcPr>
            <w:tcW w:w="2673" w:type="dxa"/>
          </w:tcPr>
          <w:p w14:paraId="235775F2" w14:textId="7E3085AB" w:rsidR="00BE6A66" w:rsidRPr="009D5E98" w:rsidRDefault="00E00979" w:rsidP="00DF36B5">
            <w:pPr>
              <w:pStyle w:val="NoSpacing"/>
            </w:pPr>
            <w:r>
              <w:t>asap</w:t>
            </w:r>
          </w:p>
        </w:tc>
      </w:tr>
      <w:tr w:rsidR="00662932" w14:paraId="6149204E" w14:textId="77777777" w:rsidTr="00A0240C">
        <w:trPr>
          <w:trHeight w:val="841"/>
        </w:trPr>
        <w:tc>
          <w:tcPr>
            <w:tcW w:w="4654" w:type="dxa"/>
          </w:tcPr>
          <w:p w14:paraId="387BF686" w14:textId="0C557FE9" w:rsidR="00662932" w:rsidRPr="009D5E98" w:rsidRDefault="00E00979" w:rsidP="00DF36B5">
            <w:r>
              <w:t>Provide PJ with WPD contact details</w:t>
            </w:r>
          </w:p>
        </w:tc>
        <w:tc>
          <w:tcPr>
            <w:tcW w:w="1528" w:type="dxa"/>
          </w:tcPr>
          <w:p w14:paraId="06AD3ED0" w14:textId="4718B608" w:rsidR="00662932" w:rsidRPr="009D5E98" w:rsidRDefault="00E00979" w:rsidP="00662932">
            <w:r>
              <w:t>All</w:t>
            </w:r>
          </w:p>
        </w:tc>
        <w:tc>
          <w:tcPr>
            <w:tcW w:w="2673" w:type="dxa"/>
          </w:tcPr>
          <w:p w14:paraId="3F4F53A8" w14:textId="1A0C2714" w:rsidR="00662932" w:rsidRPr="009D5E98" w:rsidRDefault="00E00979" w:rsidP="00662932">
            <w:r>
              <w:t>asap</w:t>
            </w:r>
          </w:p>
        </w:tc>
      </w:tr>
      <w:tr w:rsidR="00385256" w14:paraId="29FE351C" w14:textId="77777777" w:rsidTr="00A0240C">
        <w:trPr>
          <w:trHeight w:val="158"/>
        </w:trPr>
        <w:tc>
          <w:tcPr>
            <w:tcW w:w="4654" w:type="dxa"/>
          </w:tcPr>
          <w:p w14:paraId="1E2A49D7" w14:textId="74009D54" w:rsidR="00385256" w:rsidRPr="009D5E98" w:rsidRDefault="00A0240C" w:rsidP="00967865">
            <w:r>
              <w:t>Prepare AGM presentations</w:t>
            </w:r>
          </w:p>
        </w:tc>
        <w:tc>
          <w:tcPr>
            <w:tcW w:w="1528" w:type="dxa"/>
          </w:tcPr>
          <w:p w14:paraId="575F8915" w14:textId="56A086D7" w:rsidR="00385256" w:rsidRPr="009D5E98" w:rsidRDefault="00A0240C" w:rsidP="00662932">
            <w:r>
              <w:t>GF, DR</w:t>
            </w:r>
          </w:p>
        </w:tc>
        <w:tc>
          <w:tcPr>
            <w:tcW w:w="2673" w:type="dxa"/>
          </w:tcPr>
          <w:p w14:paraId="071ACB84" w14:textId="2ED65884" w:rsidR="00385256" w:rsidRPr="009D5E98" w:rsidRDefault="00A0240C" w:rsidP="00662932">
            <w:r>
              <w:t>22</w:t>
            </w:r>
            <w:r w:rsidRPr="00A0240C">
              <w:rPr>
                <w:vertAlign w:val="superscript"/>
              </w:rPr>
              <w:t>nd</w:t>
            </w:r>
            <w:r>
              <w:t xml:space="preserve"> Nov</w:t>
            </w:r>
          </w:p>
        </w:tc>
      </w:tr>
      <w:tr w:rsidR="007D424F" w14:paraId="480FE263" w14:textId="77777777" w:rsidTr="00A0240C">
        <w:trPr>
          <w:trHeight w:val="158"/>
        </w:trPr>
        <w:tc>
          <w:tcPr>
            <w:tcW w:w="4654" w:type="dxa"/>
          </w:tcPr>
          <w:p w14:paraId="5BBF55C1" w14:textId="700E80C3" w:rsidR="007D424F" w:rsidRPr="009D5E98" w:rsidRDefault="00A0240C" w:rsidP="007D424F">
            <w:r>
              <w:t>Prepare publicity materials for launch of Project 2</w:t>
            </w:r>
          </w:p>
        </w:tc>
        <w:tc>
          <w:tcPr>
            <w:tcW w:w="1528" w:type="dxa"/>
          </w:tcPr>
          <w:p w14:paraId="5649A441" w14:textId="776EBD9C" w:rsidR="007D424F" w:rsidRPr="009D5E98" w:rsidRDefault="00A0240C" w:rsidP="00662932">
            <w:r>
              <w:t>NBJ, Environmental Energies, DM</w:t>
            </w:r>
          </w:p>
        </w:tc>
        <w:tc>
          <w:tcPr>
            <w:tcW w:w="2673" w:type="dxa"/>
          </w:tcPr>
          <w:p w14:paraId="622F34F7" w14:textId="6E6D04C7" w:rsidR="007D424F" w:rsidRPr="009D5E98" w:rsidRDefault="00A0240C" w:rsidP="00662932">
            <w:r>
              <w:t>On commissioning</w:t>
            </w:r>
          </w:p>
        </w:tc>
      </w:tr>
    </w:tbl>
    <w:p w14:paraId="70F0B238" w14:textId="0DBA8D29" w:rsidR="002A5DF4" w:rsidRDefault="006B767A" w:rsidP="006B767A">
      <w:pPr>
        <w:tabs>
          <w:tab w:val="left" w:pos="4050"/>
        </w:tabs>
      </w:pPr>
      <w:r>
        <w:tab/>
      </w:r>
    </w:p>
    <w:sectPr w:rsidR="002A5DF4" w:rsidSect="001E7F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6046"/>
    <w:multiLevelType w:val="hybridMultilevel"/>
    <w:tmpl w:val="496C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02759"/>
    <w:multiLevelType w:val="hybridMultilevel"/>
    <w:tmpl w:val="A7C84070"/>
    <w:lvl w:ilvl="0" w:tplc="F73431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60E40"/>
    <w:multiLevelType w:val="hybridMultilevel"/>
    <w:tmpl w:val="A7BC5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23776"/>
    <w:multiLevelType w:val="hybridMultilevel"/>
    <w:tmpl w:val="F328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93F73"/>
    <w:multiLevelType w:val="hybridMultilevel"/>
    <w:tmpl w:val="F426D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CA11DC"/>
    <w:multiLevelType w:val="hybridMultilevel"/>
    <w:tmpl w:val="0AD4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BF2BDE"/>
    <w:multiLevelType w:val="hybridMultilevel"/>
    <w:tmpl w:val="2C145B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80F4CBE"/>
    <w:multiLevelType w:val="hybridMultilevel"/>
    <w:tmpl w:val="424A5B42"/>
    <w:lvl w:ilvl="0" w:tplc="4CE44570">
      <w:numFmt w:val="bullet"/>
      <w:lvlText w:val="-"/>
      <w:lvlJc w:val="left"/>
      <w:pPr>
        <w:ind w:left="1110" w:hanging="360"/>
      </w:pPr>
      <w:rPr>
        <w:rFonts w:ascii="Calibri" w:eastAsiaTheme="minorHAnsi" w:hAnsi="Calibri" w:cstheme="minorBidi"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8" w15:restartNumberingAfterBreak="0">
    <w:nsid w:val="3DD8461B"/>
    <w:multiLevelType w:val="hybridMultilevel"/>
    <w:tmpl w:val="91A8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16A9F"/>
    <w:multiLevelType w:val="hybridMultilevel"/>
    <w:tmpl w:val="9BA6BDCC"/>
    <w:lvl w:ilvl="0" w:tplc="76FC2F00">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41964789"/>
    <w:multiLevelType w:val="multilevel"/>
    <w:tmpl w:val="3CB663A4"/>
    <w:lvl w:ilvl="0">
      <w:start w:val="1"/>
      <w:numFmt w:val="decimal"/>
      <w:lvlText w:val="%1."/>
      <w:lvlJc w:val="left"/>
      <w:pPr>
        <w:ind w:left="502"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218" w:hanging="1440"/>
      </w:pPr>
      <w:rPr>
        <w:rFonts w:hint="default"/>
      </w:rPr>
    </w:lvl>
  </w:abstractNum>
  <w:abstractNum w:abstractNumId="11" w15:restartNumberingAfterBreak="0">
    <w:nsid w:val="467F26FC"/>
    <w:multiLevelType w:val="hybridMultilevel"/>
    <w:tmpl w:val="2B5A9E3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2" w15:restartNumberingAfterBreak="0">
    <w:nsid w:val="4EB5407D"/>
    <w:multiLevelType w:val="hybridMultilevel"/>
    <w:tmpl w:val="7BBEB3A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5B69150B"/>
    <w:multiLevelType w:val="hybridMultilevel"/>
    <w:tmpl w:val="DD5CD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863296"/>
    <w:multiLevelType w:val="multilevel"/>
    <w:tmpl w:val="3CB663A4"/>
    <w:lvl w:ilvl="0">
      <w:start w:val="1"/>
      <w:numFmt w:val="decimal"/>
      <w:lvlText w:val="%1."/>
      <w:lvlJc w:val="left"/>
      <w:pPr>
        <w:ind w:left="502"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218" w:hanging="1440"/>
      </w:pPr>
      <w:rPr>
        <w:rFonts w:hint="default"/>
      </w:rPr>
    </w:lvl>
  </w:abstractNum>
  <w:abstractNum w:abstractNumId="15" w15:restartNumberingAfterBreak="0">
    <w:nsid w:val="5DCB0A5C"/>
    <w:multiLevelType w:val="hybridMultilevel"/>
    <w:tmpl w:val="1A5A63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37370D5"/>
    <w:multiLevelType w:val="hybridMultilevel"/>
    <w:tmpl w:val="BC24687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7" w15:restartNumberingAfterBreak="0">
    <w:nsid w:val="795635D5"/>
    <w:multiLevelType w:val="hybridMultilevel"/>
    <w:tmpl w:val="B3D2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2E0B0A"/>
    <w:multiLevelType w:val="hybridMultilevel"/>
    <w:tmpl w:val="3C50264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14"/>
  </w:num>
  <w:num w:numId="2">
    <w:abstractNumId w:val="1"/>
  </w:num>
  <w:num w:numId="3">
    <w:abstractNumId w:val="0"/>
  </w:num>
  <w:num w:numId="4">
    <w:abstractNumId w:val="2"/>
  </w:num>
  <w:num w:numId="5">
    <w:abstractNumId w:val="18"/>
  </w:num>
  <w:num w:numId="6">
    <w:abstractNumId w:val="8"/>
  </w:num>
  <w:num w:numId="7">
    <w:abstractNumId w:val="11"/>
  </w:num>
  <w:num w:numId="8">
    <w:abstractNumId w:val="7"/>
  </w:num>
  <w:num w:numId="9">
    <w:abstractNumId w:val="13"/>
  </w:num>
  <w:num w:numId="10">
    <w:abstractNumId w:val="3"/>
  </w:num>
  <w:num w:numId="11">
    <w:abstractNumId w:val="4"/>
  </w:num>
  <w:num w:numId="12">
    <w:abstractNumId w:val="6"/>
  </w:num>
  <w:num w:numId="13">
    <w:abstractNumId w:val="17"/>
  </w:num>
  <w:num w:numId="14">
    <w:abstractNumId w:val="15"/>
  </w:num>
  <w:num w:numId="15">
    <w:abstractNumId w:val="16"/>
  </w:num>
  <w:num w:numId="16">
    <w:abstractNumId w:val="12"/>
  </w:num>
  <w:num w:numId="17">
    <w:abstractNumId w:val="5"/>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DF4"/>
    <w:rsid w:val="00016F66"/>
    <w:rsid w:val="00031918"/>
    <w:rsid w:val="00032861"/>
    <w:rsid w:val="00036CC9"/>
    <w:rsid w:val="00054778"/>
    <w:rsid w:val="000657B7"/>
    <w:rsid w:val="00081924"/>
    <w:rsid w:val="000931F1"/>
    <w:rsid w:val="00093FC6"/>
    <w:rsid w:val="000A3E28"/>
    <w:rsid w:val="000C458D"/>
    <w:rsid w:val="000C79AA"/>
    <w:rsid w:val="000E5B37"/>
    <w:rsid w:val="000E6294"/>
    <w:rsid w:val="000E7444"/>
    <w:rsid w:val="001012F9"/>
    <w:rsid w:val="001039DF"/>
    <w:rsid w:val="00126136"/>
    <w:rsid w:val="00132C7D"/>
    <w:rsid w:val="00136810"/>
    <w:rsid w:val="00140CA6"/>
    <w:rsid w:val="00160CB9"/>
    <w:rsid w:val="00162A46"/>
    <w:rsid w:val="001654A1"/>
    <w:rsid w:val="00171D96"/>
    <w:rsid w:val="0018453F"/>
    <w:rsid w:val="00185631"/>
    <w:rsid w:val="001952BA"/>
    <w:rsid w:val="0019769C"/>
    <w:rsid w:val="001A017A"/>
    <w:rsid w:val="001A1F52"/>
    <w:rsid w:val="001B4816"/>
    <w:rsid w:val="001B507D"/>
    <w:rsid w:val="001C0FBF"/>
    <w:rsid w:val="001D2780"/>
    <w:rsid w:val="001E1891"/>
    <w:rsid w:val="001E39A4"/>
    <w:rsid w:val="001E7F6E"/>
    <w:rsid w:val="00200E3E"/>
    <w:rsid w:val="00201F2A"/>
    <w:rsid w:val="00205281"/>
    <w:rsid w:val="0021199F"/>
    <w:rsid w:val="0022178E"/>
    <w:rsid w:val="002235AE"/>
    <w:rsid w:val="00225017"/>
    <w:rsid w:val="00225642"/>
    <w:rsid w:val="002312AE"/>
    <w:rsid w:val="00237EBC"/>
    <w:rsid w:val="00246A51"/>
    <w:rsid w:val="00246DBA"/>
    <w:rsid w:val="00256C5D"/>
    <w:rsid w:val="00263CFC"/>
    <w:rsid w:val="00266983"/>
    <w:rsid w:val="00270661"/>
    <w:rsid w:val="0027209A"/>
    <w:rsid w:val="00273946"/>
    <w:rsid w:val="00282AC9"/>
    <w:rsid w:val="00285392"/>
    <w:rsid w:val="00291AA3"/>
    <w:rsid w:val="002970DF"/>
    <w:rsid w:val="002A0599"/>
    <w:rsid w:val="002A1631"/>
    <w:rsid w:val="002A247B"/>
    <w:rsid w:val="002A59C5"/>
    <w:rsid w:val="002A5DF4"/>
    <w:rsid w:val="002B4624"/>
    <w:rsid w:val="002B57EE"/>
    <w:rsid w:val="002D1DA6"/>
    <w:rsid w:val="002D3D16"/>
    <w:rsid w:val="002D4DE6"/>
    <w:rsid w:val="002D538C"/>
    <w:rsid w:val="002D6704"/>
    <w:rsid w:val="002E26F3"/>
    <w:rsid w:val="002E4C01"/>
    <w:rsid w:val="002E73A1"/>
    <w:rsid w:val="002F2554"/>
    <w:rsid w:val="003027D5"/>
    <w:rsid w:val="003070A0"/>
    <w:rsid w:val="00313FC7"/>
    <w:rsid w:val="00317FE8"/>
    <w:rsid w:val="00325885"/>
    <w:rsid w:val="003411CC"/>
    <w:rsid w:val="003568B4"/>
    <w:rsid w:val="00373D8D"/>
    <w:rsid w:val="00385256"/>
    <w:rsid w:val="00387DC9"/>
    <w:rsid w:val="0039486D"/>
    <w:rsid w:val="0039603C"/>
    <w:rsid w:val="003A40A7"/>
    <w:rsid w:val="003B21FC"/>
    <w:rsid w:val="003B4960"/>
    <w:rsid w:val="003B7793"/>
    <w:rsid w:val="003D107A"/>
    <w:rsid w:val="003E3182"/>
    <w:rsid w:val="003E77B0"/>
    <w:rsid w:val="00403B66"/>
    <w:rsid w:val="00413174"/>
    <w:rsid w:val="004228E7"/>
    <w:rsid w:val="0042718A"/>
    <w:rsid w:val="004312EF"/>
    <w:rsid w:val="00434DE2"/>
    <w:rsid w:val="00436F96"/>
    <w:rsid w:val="00444EED"/>
    <w:rsid w:val="0044794D"/>
    <w:rsid w:val="00455DFB"/>
    <w:rsid w:val="00460272"/>
    <w:rsid w:val="00462952"/>
    <w:rsid w:val="004854A8"/>
    <w:rsid w:val="004877DE"/>
    <w:rsid w:val="00490EBC"/>
    <w:rsid w:val="00493AE8"/>
    <w:rsid w:val="0049730B"/>
    <w:rsid w:val="004B3D28"/>
    <w:rsid w:val="004B42EF"/>
    <w:rsid w:val="004B592E"/>
    <w:rsid w:val="004C0842"/>
    <w:rsid w:val="004C136D"/>
    <w:rsid w:val="004C283F"/>
    <w:rsid w:val="004D6D60"/>
    <w:rsid w:val="004E3F3A"/>
    <w:rsid w:val="004E5750"/>
    <w:rsid w:val="004E71AE"/>
    <w:rsid w:val="004F07B3"/>
    <w:rsid w:val="00504F91"/>
    <w:rsid w:val="00514DB7"/>
    <w:rsid w:val="005306D9"/>
    <w:rsid w:val="00535296"/>
    <w:rsid w:val="0054319B"/>
    <w:rsid w:val="005516B0"/>
    <w:rsid w:val="00560F43"/>
    <w:rsid w:val="00580937"/>
    <w:rsid w:val="005A14C5"/>
    <w:rsid w:val="005B3645"/>
    <w:rsid w:val="005B4EF1"/>
    <w:rsid w:val="005B6D26"/>
    <w:rsid w:val="005B7F73"/>
    <w:rsid w:val="005C5013"/>
    <w:rsid w:val="005E428C"/>
    <w:rsid w:val="0060671A"/>
    <w:rsid w:val="006068BF"/>
    <w:rsid w:val="00627F77"/>
    <w:rsid w:val="0063736F"/>
    <w:rsid w:val="00641893"/>
    <w:rsid w:val="00652ED8"/>
    <w:rsid w:val="00656D7B"/>
    <w:rsid w:val="00660155"/>
    <w:rsid w:val="00662932"/>
    <w:rsid w:val="00671CAE"/>
    <w:rsid w:val="00675EB0"/>
    <w:rsid w:val="00676F2A"/>
    <w:rsid w:val="0069150A"/>
    <w:rsid w:val="006A7A66"/>
    <w:rsid w:val="006B32BD"/>
    <w:rsid w:val="006B4C38"/>
    <w:rsid w:val="006B767A"/>
    <w:rsid w:val="006D04B0"/>
    <w:rsid w:val="006D05F4"/>
    <w:rsid w:val="006E13CD"/>
    <w:rsid w:val="006E28DE"/>
    <w:rsid w:val="007119DA"/>
    <w:rsid w:val="007170E7"/>
    <w:rsid w:val="00717900"/>
    <w:rsid w:val="00726B72"/>
    <w:rsid w:val="00731E55"/>
    <w:rsid w:val="00733D1C"/>
    <w:rsid w:val="007340AD"/>
    <w:rsid w:val="00744D79"/>
    <w:rsid w:val="0074501F"/>
    <w:rsid w:val="00757968"/>
    <w:rsid w:val="00763002"/>
    <w:rsid w:val="0078252E"/>
    <w:rsid w:val="007848D7"/>
    <w:rsid w:val="0078622A"/>
    <w:rsid w:val="0079018C"/>
    <w:rsid w:val="00790E2A"/>
    <w:rsid w:val="007A29BC"/>
    <w:rsid w:val="007B2A82"/>
    <w:rsid w:val="007C2F3C"/>
    <w:rsid w:val="007C5344"/>
    <w:rsid w:val="007C5FFE"/>
    <w:rsid w:val="007D0563"/>
    <w:rsid w:val="007D424F"/>
    <w:rsid w:val="007E2DE0"/>
    <w:rsid w:val="007E342C"/>
    <w:rsid w:val="007F0616"/>
    <w:rsid w:val="007F078F"/>
    <w:rsid w:val="00810AFE"/>
    <w:rsid w:val="00811A62"/>
    <w:rsid w:val="008134A4"/>
    <w:rsid w:val="0081494E"/>
    <w:rsid w:val="0081574E"/>
    <w:rsid w:val="008249F4"/>
    <w:rsid w:val="0082612B"/>
    <w:rsid w:val="00833CB9"/>
    <w:rsid w:val="00841F16"/>
    <w:rsid w:val="00845FD5"/>
    <w:rsid w:val="008554F5"/>
    <w:rsid w:val="008723F7"/>
    <w:rsid w:val="00877D0A"/>
    <w:rsid w:val="0089655C"/>
    <w:rsid w:val="008A4EEC"/>
    <w:rsid w:val="008A6002"/>
    <w:rsid w:val="008B5344"/>
    <w:rsid w:val="008B5CE2"/>
    <w:rsid w:val="008C0E79"/>
    <w:rsid w:val="008C6750"/>
    <w:rsid w:val="008D176B"/>
    <w:rsid w:val="008D63D9"/>
    <w:rsid w:val="008D6EAF"/>
    <w:rsid w:val="008D75EB"/>
    <w:rsid w:val="008E296E"/>
    <w:rsid w:val="009024E3"/>
    <w:rsid w:val="00912FFB"/>
    <w:rsid w:val="00916CCE"/>
    <w:rsid w:val="009208C2"/>
    <w:rsid w:val="00940D0C"/>
    <w:rsid w:val="00941F71"/>
    <w:rsid w:val="00946868"/>
    <w:rsid w:val="00950E4A"/>
    <w:rsid w:val="009561BD"/>
    <w:rsid w:val="00967865"/>
    <w:rsid w:val="00986579"/>
    <w:rsid w:val="009A1011"/>
    <w:rsid w:val="009C2408"/>
    <w:rsid w:val="009D3D70"/>
    <w:rsid w:val="009D5E98"/>
    <w:rsid w:val="009E14FD"/>
    <w:rsid w:val="009E291F"/>
    <w:rsid w:val="009E712C"/>
    <w:rsid w:val="009F2F60"/>
    <w:rsid w:val="009F40EB"/>
    <w:rsid w:val="00A0240C"/>
    <w:rsid w:val="00A0286A"/>
    <w:rsid w:val="00A313CB"/>
    <w:rsid w:val="00A32257"/>
    <w:rsid w:val="00A36EB3"/>
    <w:rsid w:val="00A42294"/>
    <w:rsid w:val="00A6358E"/>
    <w:rsid w:val="00A63F02"/>
    <w:rsid w:val="00A777AC"/>
    <w:rsid w:val="00A8140F"/>
    <w:rsid w:val="00A849C5"/>
    <w:rsid w:val="00A91AD0"/>
    <w:rsid w:val="00A935FB"/>
    <w:rsid w:val="00AA3BBC"/>
    <w:rsid w:val="00AB03C1"/>
    <w:rsid w:val="00AB47DA"/>
    <w:rsid w:val="00AB4D66"/>
    <w:rsid w:val="00AC22AB"/>
    <w:rsid w:val="00AC4AC2"/>
    <w:rsid w:val="00AC7147"/>
    <w:rsid w:val="00AD46DB"/>
    <w:rsid w:val="00AD5D00"/>
    <w:rsid w:val="00AD6A85"/>
    <w:rsid w:val="00AE5DF8"/>
    <w:rsid w:val="00B16C2A"/>
    <w:rsid w:val="00B24D68"/>
    <w:rsid w:val="00B26337"/>
    <w:rsid w:val="00B2701C"/>
    <w:rsid w:val="00B30EB5"/>
    <w:rsid w:val="00B36312"/>
    <w:rsid w:val="00B374C6"/>
    <w:rsid w:val="00B54AB8"/>
    <w:rsid w:val="00B552B4"/>
    <w:rsid w:val="00B626BF"/>
    <w:rsid w:val="00B774C7"/>
    <w:rsid w:val="00B83A8C"/>
    <w:rsid w:val="00B85ABB"/>
    <w:rsid w:val="00B8795E"/>
    <w:rsid w:val="00B908DF"/>
    <w:rsid w:val="00B92AF0"/>
    <w:rsid w:val="00B937AF"/>
    <w:rsid w:val="00B94EA8"/>
    <w:rsid w:val="00BA03A2"/>
    <w:rsid w:val="00BA2AE2"/>
    <w:rsid w:val="00BA3CAF"/>
    <w:rsid w:val="00BA5A24"/>
    <w:rsid w:val="00BB5D41"/>
    <w:rsid w:val="00BB62E0"/>
    <w:rsid w:val="00BC3423"/>
    <w:rsid w:val="00BC3616"/>
    <w:rsid w:val="00BC4180"/>
    <w:rsid w:val="00BD2166"/>
    <w:rsid w:val="00BD30F4"/>
    <w:rsid w:val="00BE24A1"/>
    <w:rsid w:val="00BE2683"/>
    <w:rsid w:val="00BE52A4"/>
    <w:rsid w:val="00BE6A66"/>
    <w:rsid w:val="00BF788A"/>
    <w:rsid w:val="00C01472"/>
    <w:rsid w:val="00C24755"/>
    <w:rsid w:val="00C360BD"/>
    <w:rsid w:val="00C417B2"/>
    <w:rsid w:val="00C460CA"/>
    <w:rsid w:val="00C461E1"/>
    <w:rsid w:val="00C54CA3"/>
    <w:rsid w:val="00C6393F"/>
    <w:rsid w:val="00C67958"/>
    <w:rsid w:val="00C721D6"/>
    <w:rsid w:val="00C808B9"/>
    <w:rsid w:val="00C83E81"/>
    <w:rsid w:val="00C90C7F"/>
    <w:rsid w:val="00CA14BF"/>
    <w:rsid w:val="00CC279E"/>
    <w:rsid w:val="00CD0C95"/>
    <w:rsid w:val="00CD2B11"/>
    <w:rsid w:val="00CE289A"/>
    <w:rsid w:val="00CE464C"/>
    <w:rsid w:val="00CF1B49"/>
    <w:rsid w:val="00D04D76"/>
    <w:rsid w:val="00D32B03"/>
    <w:rsid w:val="00D3408B"/>
    <w:rsid w:val="00D41FCF"/>
    <w:rsid w:val="00D435A5"/>
    <w:rsid w:val="00D44B32"/>
    <w:rsid w:val="00D515FD"/>
    <w:rsid w:val="00D53F42"/>
    <w:rsid w:val="00D55C45"/>
    <w:rsid w:val="00D67A4A"/>
    <w:rsid w:val="00D766A0"/>
    <w:rsid w:val="00D80211"/>
    <w:rsid w:val="00D83045"/>
    <w:rsid w:val="00D97687"/>
    <w:rsid w:val="00DA4C33"/>
    <w:rsid w:val="00DA67B2"/>
    <w:rsid w:val="00DB6E8B"/>
    <w:rsid w:val="00DF36B5"/>
    <w:rsid w:val="00E00235"/>
    <w:rsid w:val="00E00979"/>
    <w:rsid w:val="00E04E01"/>
    <w:rsid w:val="00E05E4B"/>
    <w:rsid w:val="00E27F5E"/>
    <w:rsid w:val="00E30C0A"/>
    <w:rsid w:val="00E31814"/>
    <w:rsid w:val="00E3308C"/>
    <w:rsid w:val="00E352F1"/>
    <w:rsid w:val="00E54F64"/>
    <w:rsid w:val="00E65002"/>
    <w:rsid w:val="00E65710"/>
    <w:rsid w:val="00E70B8D"/>
    <w:rsid w:val="00E82CBA"/>
    <w:rsid w:val="00E9083C"/>
    <w:rsid w:val="00E9136C"/>
    <w:rsid w:val="00E9760E"/>
    <w:rsid w:val="00E97B44"/>
    <w:rsid w:val="00EA34E1"/>
    <w:rsid w:val="00EA7723"/>
    <w:rsid w:val="00EB4369"/>
    <w:rsid w:val="00EC71BC"/>
    <w:rsid w:val="00ED66E0"/>
    <w:rsid w:val="00EE35C0"/>
    <w:rsid w:val="00EE4FC9"/>
    <w:rsid w:val="00EF022E"/>
    <w:rsid w:val="00EF226A"/>
    <w:rsid w:val="00EF5B8F"/>
    <w:rsid w:val="00EF7B50"/>
    <w:rsid w:val="00F0395B"/>
    <w:rsid w:val="00F1178A"/>
    <w:rsid w:val="00F12794"/>
    <w:rsid w:val="00F12CDC"/>
    <w:rsid w:val="00F2026A"/>
    <w:rsid w:val="00F2102B"/>
    <w:rsid w:val="00F27224"/>
    <w:rsid w:val="00F61D41"/>
    <w:rsid w:val="00F656FC"/>
    <w:rsid w:val="00F85271"/>
    <w:rsid w:val="00F858E9"/>
    <w:rsid w:val="00F90F4F"/>
    <w:rsid w:val="00F91F76"/>
    <w:rsid w:val="00F940ED"/>
    <w:rsid w:val="00F97992"/>
    <w:rsid w:val="00FA28F2"/>
    <w:rsid w:val="00FA4A1D"/>
    <w:rsid w:val="00FB084D"/>
    <w:rsid w:val="00FB0E68"/>
    <w:rsid w:val="00FB1BF7"/>
    <w:rsid w:val="00FB5EB4"/>
    <w:rsid w:val="00FC27FC"/>
    <w:rsid w:val="00FD3E9F"/>
    <w:rsid w:val="00FD49B9"/>
    <w:rsid w:val="00FE08C5"/>
    <w:rsid w:val="00FE1087"/>
    <w:rsid w:val="00FF0711"/>
    <w:rsid w:val="00FF4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EA67C"/>
  <w15:docId w15:val="{1EE91252-E27A-487B-9A70-9837A0C6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DF4"/>
    <w:pPr>
      <w:spacing w:after="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DF4"/>
    <w:pPr>
      <w:spacing w:after="200" w:line="276" w:lineRule="auto"/>
      <w:ind w:left="720"/>
      <w:contextualSpacing/>
    </w:pPr>
  </w:style>
  <w:style w:type="table" w:styleId="TableGrid">
    <w:name w:val="Table Grid"/>
    <w:basedOn w:val="TableNormal"/>
    <w:uiPriority w:val="59"/>
    <w:rsid w:val="00140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5B37"/>
    <w:rPr>
      <w:color w:val="0000FF" w:themeColor="hyperlink"/>
      <w:u w:val="single"/>
    </w:rPr>
  </w:style>
  <w:style w:type="paragraph" w:styleId="BalloonText">
    <w:name w:val="Balloon Text"/>
    <w:basedOn w:val="Normal"/>
    <w:link w:val="BalloonTextChar"/>
    <w:uiPriority w:val="99"/>
    <w:semiHidden/>
    <w:unhideWhenUsed/>
    <w:rsid w:val="004E3F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F3A"/>
    <w:rPr>
      <w:rFonts w:ascii="Tahoma" w:hAnsi="Tahoma" w:cs="Tahoma"/>
      <w:sz w:val="16"/>
      <w:szCs w:val="16"/>
    </w:rPr>
  </w:style>
  <w:style w:type="character" w:customStyle="1" w:styleId="apple-converted-space">
    <w:name w:val="apple-converted-space"/>
    <w:basedOn w:val="DefaultParagraphFont"/>
    <w:rsid w:val="002E4C01"/>
  </w:style>
  <w:style w:type="paragraph" w:styleId="NoSpacing">
    <w:name w:val="No Spacing"/>
    <w:uiPriority w:val="1"/>
    <w:qFormat/>
    <w:rsid w:val="00DF36B5"/>
    <w:pPr>
      <w:spacing w:after="0" w:line="240" w:lineRule="auto"/>
    </w:pPr>
  </w:style>
  <w:style w:type="character" w:customStyle="1" w:styleId="UnresolvedMention">
    <w:name w:val="Unresolved Mention"/>
    <w:basedOn w:val="DefaultParagraphFont"/>
    <w:uiPriority w:val="99"/>
    <w:semiHidden/>
    <w:unhideWhenUsed/>
    <w:rsid w:val="00B774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82784">
      <w:bodyDiv w:val="1"/>
      <w:marLeft w:val="0"/>
      <w:marRight w:val="0"/>
      <w:marTop w:val="0"/>
      <w:marBottom w:val="0"/>
      <w:divBdr>
        <w:top w:val="none" w:sz="0" w:space="0" w:color="auto"/>
        <w:left w:val="none" w:sz="0" w:space="0" w:color="auto"/>
        <w:bottom w:val="none" w:sz="0" w:space="0" w:color="auto"/>
        <w:right w:val="none" w:sz="0" w:space="0" w:color="auto"/>
      </w:divBdr>
    </w:div>
    <w:div w:id="70178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365E9-A15E-4DE4-BAAE-ABCF87CAE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gfletcher</dc:creator>
  <cp:lastModifiedBy>Denise Marsdon</cp:lastModifiedBy>
  <cp:revision>3</cp:revision>
  <cp:lastPrinted>2017-04-11T08:28:00Z</cp:lastPrinted>
  <dcterms:created xsi:type="dcterms:W3CDTF">2018-12-12T09:23:00Z</dcterms:created>
  <dcterms:modified xsi:type="dcterms:W3CDTF">2019-01-17T14:36:00Z</dcterms:modified>
</cp:coreProperties>
</file>