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FB1" w:rsidRPr="00E7243F" w:rsidRDefault="00735F3E" w:rsidP="00E7243F">
      <w:pPr>
        <w:pStyle w:val="Title"/>
      </w:pPr>
      <w:r>
        <w:t>MINUTES</w:t>
      </w:r>
    </w:p>
    <w:sdt>
      <w:sdtPr>
        <w:id w:val="44968575"/>
        <w:placeholder>
          <w:docPart w:val="F367E8B2BE944E869C13718DC2FB823C"/>
        </w:placeholder>
      </w:sdtPr>
      <w:sdtEndPr/>
      <w:sdtContent>
        <w:p w:rsidR="00215FB1" w:rsidRPr="00D274EE" w:rsidRDefault="00750D88" w:rsidP="00D274EE">
          <w:pPr>
            <w:pStyle w:val="Heading1"/>
          </w:pPr>
          <w:r>
            <w:t>Harborough Solar One Ltd Annual General Meeting 201</w:t>
          </w:r>
          <w:r w:rsidR="0032260C">
            <w:t>7</w:t>
          </w:r>
        </w:p>
      </w:sdtContent>
    </w:sdt>
    <w:sdt>
      <w:sdtPr>
        <w:alias w:val="Date"/>
        <w:tag w:val="Date"/>
        <w:id w:val="44967977"/>
        <w:placeholder>
          <w:docPart w:val="AD3A736DEDC6462DBE0DEB098409F7D5"/>
        </w:placeholder>
        <w:date w:fullDate="2018-11-22T00:00:00Z">
          <w:dateFormat w:val="MMMM d, yyyy"/>
          <w:lid w:val="en-US"/>
          <w:storeMappedDataAs w:val="dateTime"/>
          <w:calendar w:val="gregorian"/>
        </w:date>
      </w:sdtPr>
      <w:sdtEndPr/>
      <w:sdtContent>
        <w:p w:rsidR="00215FB1" w:rsidRPr="00E7243F" w:rsidRDefault="00860D9B" w:rsidP="00E7243F">
          <w:pPr>
            <w:pStyle w:val="Heading2"/>
          </w:pPr>
          <w:r>
            <w:t>November 22, 2018</w:t>
          </w:r>
        </w:p>
      </w:sdtContent>
    </w:sdt>
    <w:p w:rsidR="00215FB1" w:rsidRDefault="0032260C" w:rsidP="00E7243F">
      <w:pPr>
        <w:pStyle w:val="Heading2"/>
      </w:pPr>
      <w:r>
        <w:t>18:00</w:t>
      </w:r>
      <w:r w:rsidR="00215FB1" w:rsidRPr="00E7243F">
        <w:t xml:space="preserve"> – </w:t>
      </w:r>
      <w:r>
        <w:t>19:30</w:t>
      </w:r>
    </w:p>
    <w:p w:rsidR="00750D88" w:rsidRPr="00750D88" w:rsidRDefault="0026447D" w:rsidP="00750D88">
      <w:r>
        <w:t>The Angel Hotel, Market Harborough</w:t>
      </w:r>
    </w:p>
    <w:p w:rsidR="00215FB1" w:rsidRDefault="00215FB1" w:rsidP="00215FB1">
      <w:r>
        <w:t xml:space="preserve">Meeting called by </w:t>
      </w:r>
      <w:r w:rsidR="00750D88">
        <w:t>The Board</w:t>
      </w:r>
    </w:p>
    <w:p w:rsidR="00860D9B" w:rsidRDefault="00860D9B" w:rsidP="00215FB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9636"/>
        <w:gridCol w:w="222"/>
      </w:tblGrid>
      <w:tr w:rsidR="00D274EE" w:rsidTr="00860D9B">
        <w:trPr>
          <w:cantSplit/>
          <w:trHeight w:val="360"/>
        </w:trPr>
        <w:tc>
          <w:tcPr>
            <w:tcW w:w="9858" w:type="dxa"/>
            <w:gridSpan w:val="2"/>
            <w:vAlign w:val="bottom"/>
          </w:tcPr>
          <w:p w:rsidR="00860D9B" w:rsidRDefault="00860D9B" w:rsidP="00860D9B">
            <w:pPr>
              <w:pStyle w:val="Heading3"/>
            </w:pPr>
            <w:r>
              <w:t>Attendees</w:t>
            </w:r>
          </w:p>
          <w:p w:rsidR="00860D9B" w:rsidRPr="00860D9B" w:rsidRDefault="00860D9B" w:rsidP="00860D9B"/>
        </w:tc>
        <w:tc>
          <w:tcPr>
            <w:tcW w:w="222" w:type="dxa"/>
            <w:vAlign w:val="bottom"/>
          </w:tcPr>
          <w:p w:rsidR="00D274EE" w:rsidRDefault="00D274EE" w:rsidP="00D274EE"/>
        </w:tc>
      </w:tr>
      <w:tr w:rsidR="00860D9B" w:rsidTr="00860D9B">
        <w:trPr>
          <w:cantSplit/>
          <w:trHeight w:val="360"/>
        </w:trPr>
        <w:tc>
          <w:tcPr>
            <w:tcW w:w="9858" w:type="dxa"/>
            <w:gridSpan w:val="2"/>
            <w:shd w:val="clear" w:color="auto" w:fill="auto"/>
          </w:tcPr>
          <w:p w:rsidR="00860D9B" w:rsidRPr="00860D9B" w:rsidRDefault="00860D9B" w:rsidP="00860D9B">
            <w:r w:rsidRPr="00860D9B">
              <w:t xml:space="preserve">Herbert </w:t>
            </w:r>
            <w:proofErr w:type="spellStart"/>
            <w:r w:rsidRPr="00860D9B">
              <w:t>Eppel</w:t>
            </w:r>
            <w:proofErr w:type="spellEnd"/>
            <w:r w:rsidRPr="00860D9B">
              <w:tab/>
            </w:r>
          </w:p>
          <w:p w:rsidR="00860D9B" w:rsidRPr="00860D9B" w:rsidRDefault="00860D9B" w:rsidP="00860D9B">
            <w:r w:rsidRPr="00860D9B">
              <w:t xml:space="preserve">Sue </w:t>
            </w:r>
            <w:proofErr w:type="spellStart"/>
            <w:r w:rsidRPr="00860D9B">
              <w:t>Eppel</w:t>
            </w:r>
            <w:proofErr w:type="spellEnd"/>
          </w:p>
          <w:p w:rsidR="00860D9B" w:rsidRPr="00860D9B" w:rsidRDefault="00860D9B" w:rsidP="00860D9B">
            <w:r w:rsidRPr="00860D9B">
              <w:t>Robert Ball</w:t>
            </w:r>
          </w:p>
          <w:p w:rsidR="00860D9B" w:rsidRPr="00860D9B" w:rsidRDefault="00860D9B" w:rsidP="00860D9B">
            <w:r w:rsidRPr="00860D9B">
              <w:t>David Robbins</w:t>
            </w:r>
            <w:r w:rsidRPr="00860D9B">
              <w:tab/>
            </w:r>
          </w:p>
          <w:p w:rsidR="00860D9B" w:rsidRPr="00860D9B" w:rsidRDefault="00860D9B" w:rsidP="00860D9B">
            <w:r w:rsidRPr="00860D9B">
              <w:t>Gavin Fletcher</w:t>
            </w:r>
            <w:r w:rsidRPr="00860D9B">
              <w:tab/>
            </w:r>
          </w:p>
          <w:p w:rsidR="00860D9B" w:rsidRPr="00860D9B" w:rsidRDefault="00860D9B" w:rsidP="00860D9B">
            <w:r w:rsidRPr="00860D9B">
              <w:t>Darren Woodiwiss</w:t>
            </w:r>
            <w:r w:rsidRPr="00860D9B">
              <w:tab/>
            </w:r>
          </w:p>
          <w:p w:rsidR="00860D9B" w:rsidRPr="00860D9B" w:rsidRDefault="00860D9B" w:rsidP="00860D9B">
            <w:r w:rsidRPr="00860D9B">
              <w:t>Peter Jones</w:t>
            </w:r>
            <w:r w:rsidRPr="00860D9B">
              <w:tab/>
            </w:r>
          </w:p>
          <w:p w:rsidR="00860D9B" w:rsidRPr="00860D9B" w:rsidRDefault="00860D9B" w:rsidP="00860D9B">
            <w:r w:rsidRPr="00860D9B">
              <w:t>Denise Marsdon</w:t>
            </w:r>
            <w:r w:rsidRPr="00860D9B">
              <w:tab/>
            </w:r>
          </w:p>
          <w:p w:rsidR="00860D9B" w:rsidRPr="00860D9B" w:rsidRDefault="00860D9B" w:rsidP="00860D9B">
            <w:r w:rsidRPr="00860D9B">
              <w:t xml:space="preserve">John </w:t>
            </w:r>
            <w:proofErr w:type="spellStart"/>
            <w:r w:rsidRPr="00860D9B">
              <w:t>Twidell</w:t>
            </w:r>
            <w:proofErr w:type="spellEnd"/>
            <w:r w:rsidRPr="00860D9B">
              <w:tab/>
            </w:r>
          </w:p>
          <w:p w:rsidR="00860D9B" w:rsidRPr="00860D9B" w:rsidRDefault="00860D9B" w:rsidP="00860D9B">
            <w:r w:rsidRPr="00860D9B">
              <w:t>Judith Waddington</w:t>
            </w:r>
            <w:r w:rsidRPr="00860D9B">
              <w:tab/>
            </w:r>
          </w:p>
          <w:p w:rsidR="00860D9B" w:rsidRPr="00860D9B" w:rsidRDefault="00860D9B" w:rsidP="00860D9B">
            <w:r w:rsidRPr="00860D9B">
              <w:t xml:space="preserve">Debbie </w:t>
            </w:r>
            <w:proofErr w:type="spellStart"/>
            <w:r w:rsidRPr="00860D9B">
              <w:t>Sawday</w:t>
            </w:r>
            <w:proofErr w:type="spellEnd"/>
            <w:r w:rsidRPr="00860D9B">
              <w:tab/>
            </w:r>
          </w:p>
          <w:p w:rsidR="00860D9B" w:rsidRPr="00860D9B" w:rsidRDefault="00860D9B" w:rsidP="00860D9B">
            <w:r w:rsidRPr="00860D9B">
              <w:t>Neil Burke</w:t>
            </w:r>
            <w:r w:rsidRPr="00860D9B">
              <w:tab/>
            </w:r>
          </w:p>
          <w:p w:rsidR="00860D9B" w:rsidRPr="00860D9B" w:rsidRDefault="0026447D" w:rsidP="00860D9B">
            <w:r>
              <w:t xml:space="preserve">Miriam </w:t>
            </w:r>
            <w:proofErr w:type="spellStart"/>
            <w:r>
              <w:t>St</w:t>
            </w:r>
            <w:r w:rsidR="00860D9B" w:rsidRPr="00860D9B">
              <w:t>oate</w:t>
            </w:r>
            <w:proofErr w:type="spellEnd"/>
            <w:r w:rsidR="00860D9B" w:rsidRPr="00860D9B">
              <w:tab/>
            </w:r>
          </w:p>
          <w:p w:rsidR="00860D9B" w:rsidRPr="00860D9B" w:rsidRDefault="00860D9B" w:rsidP="00860D9B">
            <w:r w:rsidRPr="00860D9B">
              <w:t>Judith Devine</w:t>
            </w:r>
            <w:r w:rsidRPr="00860D9B">
              <w:tab/>
            </w:r>
          </w:p>
          <w:p w:rsidR="00860D9B" w:rsidRDefault="00860D9B" w:rsidP="00860D9B">
            <w:r w:rsidRPr="00860D9B">
              <w:t>Peter Devine</w:t>
            </w:r>
          </w:p>
          <w:p w:rsidR="00860D9B" w:rsidRDefault="00860D9B" w:rsidP="00860D9B"/>
          <w:p w:rsidR="00860D9B" w:rsidRDefault="00860D9B" w:rsidP="00860D9B">
            <w:pPr>
              <w:rPr>
                <w:b/>
              </w:rPr>
            </w:pPr>
            <w:r>
              <w:rPr>
                <w:b/>
              </w:rPr>
              <w:t>Apologies</w:t>
            </w:r>
          </w:p>
          <w:p w:rsidR="0026447D" w:rsidRDefault="0026447D" w:rsidP="0026447D">
            <w:r>
              <w:t>Oliver Savage</w:t>
            </w:r>
          </w:p>
          <w:p w:rsidR="0026447D" w:rsidRDefault="0026447D" w:rsidP="0026447D">
            <w:r>
              <w:t xml:space="preserve">Alex </w:t>
            </w:r>
            <w:proofErr w:type="spellStart"/>
            <w:r>
              <w:t>Frowde</w:t>
            </w:r>
            <w:proofErr w:type="spellEnd"/>
          </w:p>
          <w:p w:rsidR="0026447D" w:rsidRDefault="0026447D" w:rsidP="0026447D">
            <w:proofErr w:type="spellStart"/>
            <w:r>
              <w:t>Julyan</w:t>
            </w:r>
            <w:proofErr w:type="spellEnd"/>
            <w:r>
              <w:t xml:space="preserve"> Coe</w:t>
            </w:r>
          </w:p>
          <w:p w:rsidR="0026447D" w:rsidRDefault="0026447D" w:rsidP="0026447D">
            <w:r>
              <w:t>Jeremy Wright</w:t>
            </w:r>
          </w:p>
          <w:p w:rsidR="0026447D" w:rsidRDefault="0026447D" w:rsidP="0026447D">
            <w:r>
              <w:t>Nicki Jones</w:t>
            </w:r>
          </w:p>
          <w:p w:rsidR="0026447D" w:rsidRDefault="0026447D" w:rsidP="0026447D">
            <w:r>
              <w:t>Helen Campbell</w:t>
            </w:r>
          </w:p>
          <w:p w:rsidR="0026447D" w:rsidRDefault="0026447D" w:rsidP="0026447D">
            <w:r>
              <w:t>Lee Paterson</w:t>
            </w:r>
          </w:p>
          <w:p w:rsidR="0026447D" w:rsidRDefault="0026447D" w:rsidP="0026447D">
            <w:r>
              <w:t xml:space="preserve">Carl </w:t>
            </w:r>
            <w:proofErr w:type="spellStart"/>
            <w:r>
              <w:t>Tivas</w:t>
            </w:r>
            <w:proofErr w:type="spellEnd"/>
          </w:p>
          <w:p w:rsidR="00860D9B" w:rsidRPr="00860D9B" w:rsidRDefault="0026447D" w:rsidP="0026447D">
            <w:r>
              <w:t>Roland Moss</w:t>
            </w:r>
          </w:p>
          <w:p w:rsidR="00860D9B" w:rsidRPr="00860D9B" w:rsidRDefault="00860D9B" w:rsidP="00860D9B">
            <w:r w:rsidRPr="00860D9B">
              <w:tab/>
            </w:r>
          </w:p>
          <w:p w:rsidR="00860D9B" w:rsidRDefault="00860D9B" w:rsidP="00860D9B">
            <w:pPr>
              <w:rPr>
                <w:b/>
              </w:rPr>
            </w:pPr>
          </w:p>
          <w:p w:rsidR="00860D9B" w:rsidRPr="00065EF6" w:rsidRDefault="00860D9B" w:rsidP="00860D9B">
            <w:pPr>
              <w:rPr>
                <w:b/>
              </w:rPr>
            </w:pPr>
          </w:p>
        </w:tc>
        <w:tc>
          <w:tcPr>
            <w:tcW w:w="222" w:type="dxa"/>
          </w:tcPr>
          <w:p w:rsidR="00860D9B" w:rsidRPr="00065EF6" w:rsidRDefault="00860D9B" w:rsidP="003D7E50">
            <w:pPr>
              <w:rPr>
                <w:b/>
              </w:rPr>
            </w:pPr>
          </w:p>
        </w:tc>
      </w:tr>
      <w:tr w:rsidR="00860D9B" w:rsidTr="00860D9B">
        <w:trPr>
          <w:cantSplit/>
          <w:trHeight w:val="80"/>
        </w:trPr>
        <w:tc>
          <w:tcPr>
            <w:tcW w:w="9858" w:type="dxa"/>
            <w:gridSpan w:val="2"/>
            <w:shd w:val="clear" w:color="auto" w:fill="auto"/>
          </w:tcPr>
          <w:p w:rsidR="00860D9B" w:rsidRDefault="0026447D" w:rsidP="00860D9B">
            <w:pPr>
              <w:rPr>
                <w:b/>
              </w:rPr>
            </w:pPr>
            <w:r>
              <w:rPr>
                <w:b/>
              </w:rPr>
              <w:lastRenderedPageBreak/>
              <w:t>Minutes</w:t>
            </w:r>
          </w:p>
          <w:p w:rsidR="0026447D" w:rsidRDefault="0026447D" w:rsidP="00860D9B">
            <w:pPr>
              <w:rPr>
                <w:b/>
              </w:rPr>
            </w:pPr>
          </w:p>
          <w:p w:rsidR="0026447D" w:rsidRDefault="0026447D" w:rsidP="00860D9B">
            <w:r w:rsidRPr="0026447D">
              <w:t>Darren Woodiwiss, a member of the Management Board of the Society, welcomed members and opened the meeting</w:t>
            </w:r>
            <w:r w:rsidR="00C95A47">
              <w:t xml:space="preserve"> at 17.59 hrs</w:t>
            </w:r>
            <w:r w:rsidRPr="0026447D">
              <w:t>.</w:t>
            </w:r>
            <w:r w:rsidR="00315D9E">
              <w:t xml:space="preserve">  The meeting was declared quorate.</w:t>
            </w:r>
          </w:p>
          <w:p w:rsidR="00315D9E" w:rsidRDefault="00315D9E" w:rsidP="00860D9B"/>
          <w:p w:rsidR="00C95A47" w:rsidRDefault="00315D9E" w:rsidP="00860D9B">
            <w:r>
              <w:t xml:space="preserve">Gavin Fletcher was invited to present a financial overview of the Society.  </w:t>
            </w:r>
            <w:r w:rsidR="00C95A47">
              <w:t xml:space="preserve">GF asked members to note that once late payments were taken into account the society is doing better than originally forecast. He also asked the members to note that some of the </w:t>
            </w:r>
            <w:proofErr w:type="spellStart"/>
            <w:r w:rsidR="00C95A47">
              <w:t>cashin</w:t>
            </w:r>
            <w:proofErr w:type="spellEnd"/>
            <w:r w:rsidR="00C95A47">
              <w:t xml:space="preserve"> bank would be invested in the new project. </w:t>
            </w:r>
            <w:r>
              <w:t xml:space="preserve">Full details of the presentations will be uploaded to the website </w:t>
            </w:r>
            <w:hyperlink r:id="rId6" w:history="1">
              <w:r w:rsidRPr="00A06FD7">
                <w:rPr>
                  <w:rStyle w:val="Hyperlink"/>
                </w:rPr>
                <w:t>www.harboroughenergy.co.uk</w:t>
              </w:r>
            </w:hyperlink>
            <w:r>
              <w:t xml:space="preserve"> together with these Minutes.</w:t>
            </w:r>
            <w:r w:rsidR="00C95A47">
              <w:t xml:space="preserve"> </w:t>
            </w:r>
          </w:p>
          <w:p w:rsidR="00C95A47" w:rsidRDefault="00C95A47" w:rsidP="00860D9B"/>
          <w:p w:rsidR="00C95A47" w:rsidRDefault="00C95A47" w:rsidP="00860D9B">
            <w:r>
              <w:t>David Robbins was invited to present an overview of the performance of the installations at Wood</w:t>
            </w:r>
            <w:r w:rsidR="008A6F71">
              <w:t>n</w:t>
            </w:r>
            <w:r>
              <w:t>ewton and Archway House. His presentation may be found online as above.</w:t>
            </w:r>
          </w:p>
          <w:p w:rsidR="00C95A47" w:rsidRDefault="00C95A47" w:rsidP="00860D9B"/>
          <w:p w:rsidR="008A6F71" w:rsidRDefault="00C95A47" w:rsidP="00860D9B">
            <w:r>
              <w:t>Gavin Fletcher was invited to present an overview of the society’s latest installation</w:t>
            </w:r>
            <w:r w:rsidR="008A6F71">
              <w:t xml:space="preserve">.  Full details are shown below and  represent an update based </w:t>
            </w:r>
            <w:proofErr w:type="spellStart"/>
            <w:r w:rsidR="008A6F71">
              <w:t>o</w:t>
            </w:r>
            <w:proofErr w:type="spellEnd"/>
            <w:r w:rsidR="008A6F71">
              <w:t xml:space="preserve"> the actual amount of capital raised:</w:t>
            </w:r>
          </w:p>
          <w:p w:rsidR="008A6F71" w:rsidRPr="008A6F71" w:rsidRDefault="008A6F71" w:rsidP="008A6F71">
            <w:r w:rsidRPr="008A6F71">
              <w:t xml:space="preserve">  Amount raised through share offer - £99,000</w:t>
            </w:r>
          </w:p>
          <w:p w:rsidR="008A6F71" w:rsidRPr="008A6F71" w:rsidRDefault="008A6F71" w:rsidP="008A6F71">
            <w:r w:rsidRPr="008A6F71">
              <w:t xml:space="preserve">  Number of investors – 45 (29 in Leicestershire or Northamptonshire)</w:t>
            </w:r>
          </w:p>
          <w:p w:rsidR="008A6F71" w:rsidRPr="008A6F71" w:rsidRDefault="008A6F71" w:rsidP="008A6F71">
            <w:r w:rsidRPr="008A6F71">
              <w:t xml:space="preserve">  Size of PV array – 102.6 kW</w:t>
            </w:r>
          </w:p>
          <w:p w:rsidR="008A6F71" w:rsidRPr="008A6F71" w:rsidRDefault="008A6F71" w:rsidP="008A6F71">
            <w:r w:rsidRPr="008A6F71">
              <w:t xml:space="preserve">  Number of PV panels – 360 at 285W peak output</w:t>
            </w:r>
          </w:p>
          <w:p w:rsidR="008A6F71" w:rsidRPr="008A6F71" w:rsidRDefault="008A6F71" w:rsidP="008A6F71">
            <w:r w:rsidRPr="008A6F71">
              <w:t xml:space="preserve">  Cost of system - £100,671</w:t>
            </w:r>
          </w:p>
          <w:p w:rsidR="008A6F71" w:rsidRPr="008A6F71" w:rsidRDefault="008A6F71" w:rsidP="008A6F71">
            <w:r w:rsidRPr="008A6F71">
              <w:t xml:space="preserve">  Cost of share raise fees - £5980</w:t>
            </w:r>
          </w:p>
          <w:p w:rsidR="008A6F71" w:rsidRPr="008A6F71" w:rsidRDefault="008A6F71" w:rsidP="008A6F71">
            <w:r w:rsidRPr="008A6F71">
              <w:t xml:space="preserve">  Investment from HS1 bank account - £7,651</w:t>
            </w:r>
          </w:p>
          <w:p w:rsidR="008A6F71" w:rsidRPr="008A6F71" w:rsidRDefault="008A6F71" w:rsidP="008A6F71">
            <w:r w:rsidRPr="008A6F71">
              <w:t xml:space="preserve">  51 </w:t>
            </w:r>
            <w:proofErr w:type="spellStart"/>
            <w:r w:rsidRPr="008A6F71">
              <w:t>tonnes</w:t>
            </w:r>
            <w:proofErr w:type="spellEnd"/>
            <w:r w:rsidRPr="008A6F71">
              <w:t xml:space="preserve"> of CO2 savings per year</w:t>
            </w:r>
          </w:p>
          <w:p w:rsidR="008A6F71" w:rsidRPr="008A6F71" w:rsidRDefault="008A6F71" w:rsidP="008A6F71">
            <w:r w:rsidRPr="008A6F71">
              <w:t xml:space="preserve">  95,931 kWh generated per year (depending on the weather!)</w:t>
            </w:r>
          </w:p>
          <w:p w:rsidR="008A6F71" w:rsidRDefault="008A6F71" w:rsidP="008A6F71">
            <w:r w:rsidRPr="008A6F71">
              <w:t xml:space="preserve">  Projected community benefit fund of £37,000 over the life of the project</w:t>
            </w:r>
          </w:p>
          <w:p w:rsidR="008A6F71" w:rsidRDefault="008A6F71" w:rsidP="008A6F71"/>
          <w:p w:rsidR="008A6F71" w:rsidRDefault="008A6F71" w:rsidP="008A6F71">
            <w:r>
              <w:t>Darren Woodiwiss thanked the presenters and moved onto the formalities of the meeting.</w:t>
            </w:r>
          </w:p>
          <w:p w:rsidR="008A6F71" w:rsidRDefault="008A6F71" w:rsidP="008A6F71"/>
          <w:p w:rsidR="008A6F71" w:rsidRDefault="008A6F71" w:rsidP="008A6F71">
            <w:r>
              <w:t xml:space="preserve">In line with the society’s Rules 2 directors were required to stand down.  David Robbins and John </w:t>
            </w:r>
            <w:proofErr w:type="spellStart"/>
            <w:r>
              <w:t>Twidell</w:t>
            </w:r>
            <w:proofErr w:type="spellEnd"/>
            <w:r>
              <w:t xml:space="preserve"> duly stood down and agreed to stand for re-election. Two other members agreed to stand for election also.</w:t>
            </w:r>
          </w:p>
          <w:p w:rsidR="008A6F71" w:rsidRDefault="008A6F71" w:rsidP="008A6F71"/>
          <w:p w:rsidR="008A6F71" w:rsidRDefault="008A6F71" w:rsidP="008A6F71">
            <w:r>
              <w:t>Directors were appointed as follows:</w:t>
            </w:r>
          </w:p>
          <w:p w:rsidR="008A6F71" w:rsidRDefault="008A6F71" w:rsidP="008A6F71"/>
          <w:p w:rsidR="008A6F71" w:rsidRDefault="008A6F71" w:rsidP="008A6F71">
            <w:r>
              <w:t xml:space="preserve">John </w:t>
            </w:r>
            <w:proofErr w:type="spellStart"/>
            <w:r>
              <w:t>Twidell</w:t>
            </w:r>
            <w:proofErr w:type="spellEnd"/>
            <w:r>
              <w:t xml:space="preserve">  proposed by Judith Devine, seconded Herbert </w:t>
            </w:r>
            <w:proofErr w:type="spellStart"/>
            <w:r>
              <w:t>Eppel</w:t>
            </w:r>
            <w:proofErr w:type="spellEnd"/>
          </w:p>
          <w:p w:rsidR="008A6F71" w:rsidRDefault="008A6F71" w:rsidP="008A6F71">
            <w:r>
              <w:t>David Robbins proposed by Robert Ball, seconded Peter Jones</w:t>
            </w:r>
          </w:p>
          <w:p w:rsidR="008A6F71" w:rsidRDefault="008A6F71" w:rsidP="008A6F71">
            <w:r>
              <w:t>John and David were re-appointed</w:t>
            </w:r>
          </w:p>
          <w:p w:rsidR="008A6F71" w:rsidRDefault="008A6F71" w:rsidP="008A6F71">
            <w:r>
              <w:t>Judith Waddington proposed by Darren Woodiwiss, seconded David Robbins</w:t>
            </w:r>
          </w:p>
          <w:p w:rsidR="008A6F71" w:rsidRDefault="008A6F71" w:rsidP="008A6F71">
            <w:r>
              <w:t xml:space="preserve">Neil Burke proposed by Peter Jones, seconded Deborah </w:t>
            </w:r>
            <w:proofErr w:type="spellStart"/>
            <w:r>
              <w:t>Sawday</w:t>
            </w:r>
            <w:proofErr w:type="spellEnd"/>
          </w:p>
          <w:p w:rsidR="008A6F71" w:rsidRDefault="008A6F71" w:rsidP="008A6F71">
            <w:r>
              <w:t>Judith and Neil were appointed and welcomed to the Board.</w:t>
            </w:r>
          </w:p>
          <w:p w:rsidR="008A6F71" w:rsidRDefault="008A6F71" w:rsidP="008A6F71"/>
          <w:p w:rsidR="008A6F71" w:rsidRDefault="007E2288" w:rsidP="008A6F71">
            <w:r>
              <w:t>Copies of the annual accounts were circulated and received.  Copies will be uploaded to the website along with these minutes.</w:t>
            </w:r>
          </w:p>
          <w:p w:rsidR="007E2288" w:rsidRDefault="007E2288" w:rsidP="008A6F71"/>
          <w:p w:rsidR="007E2288" w:rsidRDefault="007E2288" w:rsidP="008A6F71">
            <w:r>
              <w:lastRenderedPageBreak/>
              <w:t>Members were advised that as anticipated interest on investment in Project 1, Woodnewton and Archway House would be paid at 5%.</w:t>
            </w:r>
          </w:p>
          <w:p w:rsidR="008A6F71" w:rsidRDefault="007E2288" w:rsidP="00860D9B">
            <w:r>
              <w:t>David Robbins advised members that tax on such payment is the responsibility of individual members but that in line with HMRC regulation (SIAM 9000 details guidelines) the society has a responsibility to report on payments of over £250 and that overseas investors’ interest should be paid net of tax.</w:t>
            </w:r>
          </w:p>
          <w:p w:rsidR="007E2288" w:rsidRDefault="007E2288" w:rsidP="00860D9B"/>
          <w:p w:rsidR="007E2288" w:rsidRDefault="007E2288" w:rsidP="00860D9B">
            <w:r>
              <w:t>Members were advised that until such time as a sufficient community fund is realised there would be no discussion of its potential application but Denise Marsdon would revisit the result of discussions at last year’s AGM and circulate with these minutes.  These would then form the basis of a structured discussion at the 2019 AGM.</w:t>
            </w:r>
          </w:p>
          <w:p w:rsidR="007E2288" w:rsidRDefault="007E2288" w:rsidP="00860D9B"/>
          <w:p w:rsidR="007E2288" w:rsidRDefault="007E2288" w:rsidP="00860D9B">
            <w:r>
              <w:t>Darren Woodiwiss</w:t>
            </w:r>
            <w:bookmarkStart w:id="0" w:name="_GoBack"/>
            <w:bookmarkEnd w:id="0"/>
            <w:r>
              <w:t xml:space="preserve"> thanked directors for their efforts over the previous year.  He also thanked Denise Marsdon for her administrative support and explained that she effecti</w:t>
            </w:r>
            <w:r w:rsidR="00AA1A7F">
              <w:t>vely self-funded this</w:t>
            </w:r>
            <w:r>
              <w:t xml:space="preserve"> support through referral fees from installers under Harborough Energy’s </w:t>
            </w:r>
            <w:proofErr w:type="gramStart"/>
            <w:r>
              <w:t>Warm Homes</w:t>
            </w:r>
            <w:proofErr w:type="gramEnd"/>
            <w:r>
              <w:t xml:space="preserve"> programme of insulation measures. </w:t>
            </w:r>
          </w:p>
          <w:p w:rsidR="00AA1A7F" w:rsidRDefault="00AA1A7F" w:rsidP="00860D9B"/>
          <w:p w:rsidR="00AA1A7F" w:rsidRDefault="00AA1A7F" w:rsidP="00860D9B">
            <w:r>
              <w:t>Darren Woodiwiss closed the meeting at 18.55</w:t>
            </w:r>
          </w:p>
          <w:p w:rsidR="007E2288" w:rsidRDefault="007E2288" w:rsidP="00860D9B"/>
          <w:p w:rsidR="007E2288" w:rsidRDefault="007E2288" w:rsidP="00860D9B"/>
          <w:p w:rsidR="00315D9E" w:rsidRDefault="00C95A47" w:rsidP="00860D9B">
            <w:r>
              <w:t xml:space="preserve">  </w:t>
            </w:r>
          </w:p>
          <w:p w:rsidR="00315D9E" w:rsidRDefault="00315D9E" w:rsidP="00860D9B"/>
          <w:p w:rsidR="00315D9E" w:rsidRDefault="00315D9E" w:rsidP="00860D9B"/>
          <w:p w:rsidR="00315D9E" w:rsidRPr="0026447D" w:rsidRDefault="00315D9E" w:rsidP="00860D9B"/>
        </w:tc>
        <w:tc>
          <w:tcPr>
            <w:tcW w:w="222" w:type="dxa"/>
          </w:tcPr>
          <w:p w:rsidR="00860D9B" w:rsidRPr="00065EF6" w:rsidRDefault="00860D9B" w:rsidP="00860D9B">
            <w:pPr>
              <w:rPr>
                <w:b/>
              </w:rPr>
            </w:pPr>
          </w:p>
        </w:tc>
      </w:tr>
      <w:tr w:rsidR="00860D9B" w:rsidTr="00860D9B">
        <w:trPr>
          <w:gridAfter w:val="2"/>
          <w:wAfter w:w="9858" w:type="dxa"/>
          <w:cantSplit/>
          <w:trHeight w:val="360"/>
        </w:trPr>
        <w:tc>
          <w:tcPr>
            <w:tcW w:w="222" w:type="dxa"/>
          </w:tcPr>
          <w:p w:rsidR="00860D9B" w:rsidRDefault="00860D9B" w:rsidP="00860D9B"/>
        </w:tc>
      </w:tr>
      <w:tr w:rsidR="00860D9B" w:rsidTr="00860D9B">
        <w:trPr>
          <w:cantSplit/>
          <w:trHeight w:val="360"/>
        </w:trPr>
        <w:tc>
          <w:tcPr>
            <w:tcW w:w="9858" w:type="dxa"/>
            <w:gridSpan w:val="2"/>
          </w:tcPr>
          <w:p w:rsidR="00860D9B" w:rsidRDefault="00860D9B" w:rsidP="00860D9B"/>
        </w:tc>
        <w:tc>
          <w:tcPr>
            <w:tcW w:w="222" w:type="dxa"/>
          </w:tcPr>
          <w:p w:rsidR="00860D9B" w:rsidRDefault="00860D9B" w:rsidP="00860D9B"/>
        </w:tc>
      </w:tr>
      <w:tr w:rsidR="00860D9B" w:rsidTr="00860D9B">
        <w:trPr>
          <w:cantSplit/>
          <w:trHeight w:val="360"/>
        </w:trPr>
        <w:tc>
          <w:tcPr>
            <w:tcW w:w="9858" w:type="dxa"/>
            <w:gridSpan w:val="2"/>
          </w:tcPr>
          <w:p w:rsidR="00860D9B" w:rsidRDefault="00860D9B" w:rsidP="00860D9B"/>
        </w:tc>
        <w:tc>
          <w:tcPr>
            <w:tcW w:w="222" w:type="dxa"/>
          </w:tcPr>
          <w:p w:rsidR="00860D9B" w:rsidRDefault="00860D9B" w:rsidP="00860D9B"/>
        </w:tc>
      </w:tr>
      <w:tr w:rsidR="00860D9B" w:rsidTr="00860D9B">
        <w:trPr>
          <w:cantSplit/>
          <w:trHeight w:val="360"/>
        </w:trPr>
        <w:tc>
          <w:tcPr>
            <w:tcW w:w="9858" w:type="dxa"/>
            <w:gridSpan w:val="2"/>
          </w:tcPr>
          <w:p w:rsidR="00860D9B" w:rsidRDefault="00860D9B" w:rsidP="00860D9B"/>
        </w:tc>
        <w:tc>
          <w:tcPr>
            <w:tcW w:w="222" w:type="dxa"/>
          </w:tcPr>
          <w:p w:rsidR="00860D9B" w:rsidRDefault="00860D9B" w:rsidP="00860D9B"/>
        </w:tc>
      </w:tr>
      <w:tr w:rsidR="0026447D" w:rsidTr="0026447D">
        <w:trPr>
          <w:cantSplit/>
          <w:trHeight w:val="80"/>
        </w:trPr>
        <w:tc>
          <w:tcPr>
            <w:tcW w:w="9858" w:type="dxa"/>
            <w:gridSpan w:val="2"/>
          </w:tcPr>
          <w:p w:rsidR="0026447D" w:rsidRDefault="0026447D" w:rsidP="00860D9B"/>
        </w:tc>
        <w:tc>
          <w:tcPr>
            <w:tcW w:w="222" w:type="dxa"/>
          </w:tcPr>
          <w:p w:rsidR="0026447D" w:rsidRDefault="0026447D" w:rsidP="00860D9B"/>
        </w:tc>
      </w:tr>
      <w:tr w:rsidR="00860D9B" w:rsidTr="00860D9B">
        <w:trPr>
          <w:cantSplit/>
          <w:trHeight w:val="360"/>
        </w:trPr>
        <w:tc>
          <w:tcPr>
            <w:tcW w:w="9858" w:type="dxa"/>
            <w:gridSpan w:val="2"/>
          </w:tcPr>
          <w:p w:rsidR="00860D9B" w:rsidRDefault="00860D9B" w:rsidP="00860D9B"/>
        </w:tc>
        <w:tc>
          <w:tcPr>
            <w:tcW w:w="222" w:type="dxa"/>
          </w:tcPr>
          <w:p w:rsidR="00860D9B" w:rsidRDefault="00860D9B" w:rsidP="00860D9B"/>
        </w:tc>
      </w:tr>
      <w:tr w:rsidR="0026447D" w:rsidTr="00F243FB">
        <w:trPr>
          <w:cantSplit/>
          <w:trHeight w:val="360"/>
        </w:trPr>
        <w:tc>
          <w:tcPr>
            <w:tcW w:w="9858" w:type="dxa"/>
            <w:gridSpan w:val="2"/>
          </w:tcPr>
          <w:p w:rsidR="0026447D" w:rsidRDefault="0026447D" w:rsidP="00F243FB"/>
        </w:tc>
        <w:tc>
          <w:tcPr>
            <w:tcW w:w="222" w:type="dxa"/>
          </w:tcPr>
          <w:p w:rsidR="0026447D" w:rsidRDefault="0026447D" w:rsidP="00F243FB"/>
        </w:tc>
      </w:tr>
      <w:tr w:rsidR="00860D9B" w:rsidTr="00860D9B">
        <w:trPr>
          <w:cantSplit/>
          <w:trHeight w:val="360"/>
        </w:trPr>
        <w:tc>
          <w:tcPr>
            <w:tcW w:w="9858" w:type="dxa"/>
            <w:gridSpan w:val="2"/>
          </w:tcPr>
          <w:p w:rsidR="00860D9B" w:rsidRDefault="00860D9B" w:rsidP="00860D9B"/>
        </w:tc>
        <w:tc>
          <w:tcPr>
            <w:tcW w:w="222" w:type="dxa"/>
          </w:tcPr>
          <w:p w:rsidR="00860D9B" w:rsidRDefault="00860D9B" w:rsidP="00860D9B"/>
        </w:tc>
      </w:tr>
      <w:tr w:rsidR="00860D9B" w:rsidTr="00860D9B">
        <w:trPr>
          <w:cantSplit/>
          <w:trHeight w:val="360"/>
        </w:trPr>
        <w:tc>
          <w:tcPr>
            <w:tcW w:w="9858" w:type="dxa"/>
            <w:gridSpan w:val="2"/>
          </w:tcPr>
          <w:p w:rsidR="00860D9B" w:rsidRDefault="00860D9B" w:rsidP="00860D9B"/>
        </w:tc>
        <w:tc>
          <w:tcPr>
            <w:tcW w:w="222" w:type="dxa"/>
          </w:tcPr>
          <w:p w:rsidR="00860D9B" w:rsidRDefault="00860D9B" w:rsidP="00860D9B"/>
        </w:tc>
      </w:tr>
      <w:tr w:rsidR="00860D9B" w:rsidTr="00860D9B">
        <w:trPr>
          <w:cantSplit/>
          <w:trHeight w:val="360"/>
        </w:trPr>
        <w:tc>
          <w:tcPr>
            <w:tcW w:w="9858" w:type="dxa"/>
            <w:gridSpan w:val="2"/>
          </w:tcPr>
          <w:p w:rsidR="00860D9B" w:rsidRDefault="00860D9B" w:rsidP="00860D9B"/>
        </w:tc>
        <w:tc>
          <w:tcPr>
            <w:tcW w:w="222" w:type="dxa"/>
          </w:tcPr>
          <w:p w:rsidR="00860D9B" w:rsidRDefault="00860D9B" w:rsidP="00860D9B"/>
        </w:tc>
      </w:tr>
    </w:tbl>
    <w:p w:rsidR="00722551" w:rsidRDefault="00722551" w:rsidP="00722551">
      <w:pPr>
        <w:rPr>
          <w:rFonts w:ascii="Roboto" w:hAnsi="Roboto"/>
          <w:sz w:val="24"/>
        </w:rPr>
      </w:pPr>
    </w:p>
    <w:p w:rsidR="00A300B5" w:rsidRPr="00A300B5" w:rsidRDefault="00A300B5">
      <w:pPr>
        <w:rPr>
          <w:szCs w:val="20"/>
        </w:rPr>
      </w:pPr>
    </w:p>
    <w:sectPr w:rsidR="00A300B5" w:rsidRPr="00A300B5" w:rsidSect="00C041DB">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variable"/>
    <w:sig w:usb0="00000001" w:usb1="5000205B" w:usb2="0000002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3D0F9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746EE4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EC8DAD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B284D90"/>
    <w:lvl w:ilvl="0">
      <w:start w:val="1"/>
      <w:numFmt w:val="decimal"/>
      <w:lvlText w:val="%1."/>
      <w:lvlJc w:val="left"/>
      <w:pPr>
        <w:tabs>
          <w:tab w:val="num" w:pos="720"/>
        </w:tabs>
        <w:ind w:left="720" w:hanging="360"/>
      </w:pPr>
    </w:lvl>
  </w:abstractNum>
  <w:abstractNum w:abstractNumId="4" w15:restartNumberingAfterBreak="0">
    <w:nsid w:val="FFFFFF88"/>
    <w:multiLevelType w:val="singleLevel"/>
    <w:tmpl w:val="BAFC091A"/>
    <w:lvl w:ilvl="0">
      <w:start w:val="1"/>
      <w:numFmt w:val="decimal"/>
      <w:lvlText w:val="%1."/>
      <w:lvlJc w:val="left"/>
      <w:pPr>
        <w:tabs>
          <w:tab w:val="num" w:pos="360"/>
        </w:tabs>
        <w:ind w:left="360" w:hanging="360"/>
      </w:pPr>
    </w:lvl>
  </w:abstractNum>
  <w:abstractNum w:abstractNumId="5" w15:restartNumberingAfterBreak="0">
    <w:nsid w:val="328300E8"/>
    <w:multiLevelType w:val="hybridMultilevel"/>
    <w:tmpl w:val="E9F885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64189D"/>
    <w:multiLevelType w:val="hybridMultilevel"/>
    <w:tmpl w:val="F01CED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D88"/>
    <w:rsid w:val="000950A8"/>
    <w:rsid w:val="00185CD0"/>
    <w:rsid w:val="001E267D"/>
    <w:rsid w:val="00215FB1"/>
    <w:rsid w:val="0026447D"/>
    <w:rsid w:val="00315D9E"/>
    <w:rsid w:val="0032260C"/>
    <w:rsid w:val="00332D9E"/>
    <w:rsid w:val="0042689F"/>
    <w:rsid w:val="00477BBF"/>
    <w:rsid w:val="00722551"/>
    <w:rsid w:val="00735F3E"/>
    <w:rsid w:val="00750D88"/>
    <w:rsid w:val="007C645B"/>
    <w:rsid w:val="007E2288"/>
    <w:rsid w:val="00810D35"/>
    <w:rsid w:val="00860D9B"/>
    <w:rsid w:val="008A6F71"/>
    <w:rsid w:val="008C55DF"/>
    <w:rsid w:val="00917E02"/>
    <w:rsid w:val="00A300B5"/>
    <w:rsid w:val="00A56B16"/>
    <w:rsid w:val="00AA1A7F"/>
    <w:rsid w:val="00B1229F"/>
    <w:rsid w:val="00B46BA6"/>
    <w:rsid w:val="00C041DB"/>
    <w:rsid w:val="00C95A47"/>
    <w:rsid w:val="00CA50BA"/>
    <w:rsid w:val="00CD440E"/>
    <w:rsid w:val="00D268A5"/>
    <w:rsid w:val="00D274EE"/>
    <w:rsid w:val="00D868B9"/>
    <w:rsid w:val="00E72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11EA1B9-7000-441B-A248-0FFEAA68A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74EE"/>
    <w:pPr>
      <w:spacing w:before="60" w:after="60" w:line="276" w:lineRule="auto"/>
    </w:pPr>
    <w:rPr>
      <w:rFonts w:asciiTheme="minorHAnsi" w:hAnsiTheme="minorHAnsi"/>
      <w:szCs w:val="24"/>
    </w:rPr>
  </w:style>
  <w:style w:type="paragraph" w:styleId="Heading1">
    <w:name w:val="heading 1"/>
    <w:basedOn w:val="Normal"/>
    <w:next w:val="Normal"/>
    <w:qFormat/>
    <w:rsid w:val="00B46BA6"/>
    <w:pPr>
      <w:keepNext/>
      <w:spacing w:before="240"/>
      <w:outlineLvl w:val="0"/>
    </w:pPr>
    <w:rPr>
      <w:rFonts w:asciiTheme="majorHAnsi" w:hAnsiTheme="majorHAnsi" w:cs="Arial"/>
      <w:b/>
      <w:bCs/>
      <w:kern w:val="32"/>
      <w:sz w:val="28"/>
      <w:szCs w:val="32"/>
    </w:rPr>
  </w:style>
  <w:style w:type="paragraph" w:styleId="Heading2">
    <w:name w:val="heading 2"/>
    <w:basedOn w:val="Normal"/>
    <w:next w:val="Normal"/>
    <w:qFormat/>
    <w:rsid w:val="00B46BA6"/>
    <w:pPr>
      <w:spacing w:after="200"/>
      <w:contextualSpacing/>
      <w:outlineLvl w:val="1"/>
    </w:pPr>
    <w:rPr>
      <w:b/>
      <w:sz w:val="22"/>
    </w:rPr>
  </w:style>
  <w:style w:type="paragraph" w:styleId="Heading3">
    <w:name w:val="heading 3"/>
    <w:basedOn w:val="Normal"/>
    <w:next w:val="Normal"/>
    <w:link w:val="Heading3Char"/>
    <w:unhideWhenUsed/>
    <w:qFormat/>
    <w:rsid w:val="00D274EE"/>
    <w:pPr>
      <w:outlineLvl w:val="2"/>
    </w:pPr>
    <w:rPr>
      <w:b/>
    </w:rPr>
  </w:style>
  <w:style w:type="paragraph" w:styleId="Heading4">
    <w:name w:val="heading 4"/>
    <w:basedOn w:val="Heading2"/>
    <w:next w:val="Normal"/>
    <w:link w:val="Heading4Char"/>
    <w:unhideWhenUsed/>
    <w:qFormat/>
    <w:rsid w:val="00D274EE"/>
    <w:pPr>
      <w:spacing w:before="28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274EE"/>
    <w:rPr>
      <w:rFonts w:asciiTheme="minorHAnsi" w:hAnsiTheme="minorHAnsi"/>
      <w:b/>
      <w:szCs w:val="24"/>
    </w:rPr>
  </w:style>
  <w:style w:type="character" w:customStyle="1" w:styleId="Heading4Char">
    <w:name w:val="Heading 4 Char"/>
    <w:basedOn w:val="DefaultParagraphFont"/>
    <w:link w:val="Heading4"/>
    <w:rsid w:val="00D274EE"/>
    <w:rPr>
      <w:rFonts w:asciiTheme="minorHAnsi" w:hAnsiTheme="minorHAnsi"/>
      <w:b/>
      <w:sz w:val="22"/>
      <w:szCs w:val="24"/>
    </w:rPr>
  </w:style>
  <w:style w:type="paragraph" w:customStyle="1" w:styleId="Location">
    <w:name w:val="Location"/>
    <w:basedOn w:val="Normal"/>
    <w:qFormat/>
    <w:rsid w:val="00E7243F"/>
    <w:pPr>
      <w:jc w:val="right"/>
    </w:pPr>
  </w:style>
  <w:style w:type="paragraph" w:styleId="BalloonText">
    <w:name w:val="Balloon Text"/>
    <w:basedOn w:val="Normal"/>
    <w:link w:val="BalloonTextChar"/>
    <w:semiHidden/>
    <w:unhideWhenUsed/>
    <w:rsid w:val="00D274E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D274EE"/>
    <w:rPr>
      <w:rFonts w:ascii="Tahoma" w:hAnsi="Tahoma" w:cs="Tahoma"/>
      <w:sz w:val="16"/>
      <w:szCs w:val="16"/>
    </w:rPr>
  </w:style>
  <w:style w:type="paragraph" w:styleId="Title">
    <w:name w:val="Title"/>
    <w:basedOn w:val="Normal"/>
    <w:next w:val="Heading1"/>
    <w:qFormat/>
    <w:rsid w:val="00D274EE"/>
    <w:pPr>
      <w:spacing w:before="240" w:after="80"/>
      <w:jc w:val="right"/>
    </w:pPr>
    <w:rPr>
      <w:rFonts w:asciiTheme="majorHAnsi" w:hAnsiTheme="majorHAnsi" w:cs="Arial"/>
      <w:b/>
      <w:color w:val="404040" w:themeColor="text1" w:themeTint="BF"/>
      <w:sz w:val="56"/>
    </w:rPr>
  </w:style>
  <w:style w:type="character" w:styleId="PlaceholderText">
    <w:name w:val="Placeholder Text"/>
    <w:basedOn w:val="DefaultParagraphFont"/>
    <w:uiPriority w:val="99"/>
    <w:semiHidden/>
    <w:rsid w:val="00B46BA6"/>
    <w:rPr>
      <w:color w:val="808080"/>
    </w:rPr>
  </w:style>
  <w:style w:type="table" w:styleId="TableGrid">
    <w:name w:val="Table Grid"/>
    <w:basedOn w:val="TableNormal"/>
    <w:rsid w:val="00D2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00B5"/>
    <w:pPr>
      <w:spacing w:before="0" w:after="160" w:line="259" w:lineRule="auto"/>
      <w:ind w:left="720"/>
      <w:contextualSpacing/>
    </w:pPr>
    <w:rPr>
      <w:rFonts w:eastAsiaTheme="minorHAnsi" w:cstheme="minorBidi"/>
      <w:sz w:val="22"/>
      <w:szCs w:val="22"/>
      <w:lang w:val="en-GB"/>
    </w:rPr>
  </w:style>
  <w:style w:type="character" w:styleId="Hyperlink">
    <w:name w:val="Hyperlink"/>
    <w:basedOn w:val="DefaultParagraphFont"/>
    <w:unhideWhenUsed/>
    <w:rsid w:val="00315D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harboroughenergy.co.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Marsdon\AppData\Roaming\Microsoft\Templates\Agen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367E8B2BE944E869C13718DC2FB823C"/>
        <w:category>
          <w:name w:val="General"/>
          <w:gallery w:val="placeholder"/>
        </w:category>
        <w:types>
          <w:type w:val="bbPlcHdr"/>
        </w:types>
        <w:behaviors>
          <w:behavior w:val="content"/>
        </w:behaviors>
        <w:guid w:val="{C0AEC781-9704-4E91-ABF6-AEA45D3200E8}"/>
      </w:docPartPr>
      <w:docPartBody>
        <w:p w:rsidR="00CF1A2F" w:rsidRDefault="003B71DB">
          <w:pPr>
            <w:pStyle w:val="F367E8B2BE944E869C13718DC2FB823C"/>
          </w:pPr>
          <w:r>
            <w:t>[</w:t>
          </w:r>
          <w:r w:rsidRPr="00E7243F">
            <w:t>Meeting Title</w:t>
          </w:r>
          <w:r>
            <w:rPr>
              <w:rStyle w:val="PlaceholderText"/>
            </w:rPr>
            <w:t>]</w:t>
          </w:r>
        </w:p>
      </w:docPartBody>
    </w:docPart>
    <w:docPart>
      <w:docPartPr>
        <w:name w:val="AD3A736DEDC6462DBE0DEB098409F7D5"/>
        <w:category>
          <w:name w:val="General"/>
          <w:gallery w:val="placeholder"/>
        </w:category>
        <w:types>
          <w:type w:val="bbPlcHdr"/>
        </w:types>
        <w:behaviors>
          <w:behavior w:val="content"/>
        </w:behaviors>
        <w:guid w:val="{A7DCE832-CACE-4E02-B8AB-290D58BB44F6}"/>
      </w:docPartPr>
      <w:docPartBody>
        <w:p w:rsidR="00CF1A2F" w:rsidRDefault="003B71DB">
          <w:pPr>
            <w:pStyle w:val="AD3A736DEDC6462DBE0DEB098409F7D5"/>
          </w:pPr>
          <w: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variable"/>
    <w:sig w:usb0="00000001"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1DB"/>
    <w:rsid w:val="0005773A"/>
    <w:rsid w:val="00346194"/>
    <w:rsid w:val="00365381"/>
    <w:rsid w:val="003B71DB"/>
    <w:rsid w:val="003F2751"/>
    <w:rsid w:val="005E490D"/>
    <w:rsid w:val="007E4374"/>
    <w:rsid w:val="00B52AC8"/>
    <w:rsid w:val="00CF1A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367E8B2BE944E869C13718DC2FB823C">
    <w:name w:val="F367E8B2BE944E869C13718DC2FB823C"/>
  </w:style>
  <w:style w:type="paragraph" w:customStyle="1" w:styleId="AD3A736DEDC6462DBE0DEB098409F7D5">
    <w:name w:val="AD3A736DEDC6462DBE0DEB098409F7D5"/>
  </w:style>
  <w:style w:type="paragraph" w:customStyle="1" w:styleId="E2700E6AA4B148C5961C7D8DE375F892">
    <w:name w:val="E2700E6AA4B148C5961C7D8DE375F892"/>
  </w:style>
  <w:style w:type="paragraph" w:customStyle="1" w:styleId="66D484BB0E28440DBF48C438864BAB89">
    <w:name w:val="66D484BB0E28440DBF48C438864BAB89"/>
  </w:style>
  <w:style w:type="paragraph" w:customStyle="1" w:styleId="89E8C71B885A49B4BE5C238DEDE2A968">
    <w:name w:val="89E8C71B885A49B4BE5C238DEDE2A968"/>
  </w:style>
  <w:style w:type="paragraph" w:customStyle="1" w:styleId="53CC04303CBB4118B9DDF8EF88B11C51">
    <w:name w:val="53CC04303CBB4118B9DDF8EF88B11C51"/>
  </w:style>
  <w:style w:type="paragraph" w:customStyle="1" w:styleId="08720A1AD1BD47568FE5C82D559F67EC">
    <w:name w:val="08720A1AD1BD47568FE5C82D559F67EC"/>
  </w:style>
  <w:style w:type="paragraph" w:customStyle="1" w:styleId="C9D5EBAA0C0341C8BDAF15C0D0B43A2E">
    <w:name w:val="C9D5EBAA0C0341C8BDAF15C0D0B43A2E"/>
  </w:style>
  <w:style w:type="paragraph" w:customStyle="1" w:styleId="5E86EAB40EAF4043AB3E189A1F749F34">
    <w:name w:val="5E86EAB40EAF4043AB3E189A1F749F34"/>
  </w:style>
  <w:style w:type="paragraph" w:customStyle="1" w:styleId="C6E372FD30B542E29246A2A605FEF9C0">
    <w:name w:val="C6E372FD30B542E29246A2A605FEF9C0"/>
  </w:style>
  <w:style w:type="paragraph" w:customStyle="1" w:styleId="53D461DC3C8546469302F2A7E74AEBDF">
    <w:name w:val="53D461DC3C8546469302F2A7E74AEBDF"/>
  </w:style>
  <w:style w:type="paragraph" w:customStyle="1" w:styleId="6DF19282BEE24850A4B323CCB77F4E91">
    <w:name w:val="6DF19282BEE24850A4B323CCB77F4E91"/>
  </w:style>
  <w:style w:type="paragraph" w:customStyle="1" w:styleId="0A541F417C6C47C593EF537516C873DF">
    <w:name w:val="0A541F417C6C47C593EF537516C873DF"/>
  </w:style>
  <w:style w:type="paragraph" w:customStyle="1" w:styleId="D59F7614C41F4A529450E575B05B8C60">
    <w:name w:val="D59F7614C41F4A529450E575B05B8C60"/>
  </w:style>
  <w:style w:type="paragraph" w:customStyle="1" w:styleId="3235A3391F6847309AA8EC08A9295177">
    <w:name w:val="3235A3391F6847309AA8EC08A9295177"/>
  </w:style>
  <w:style w:type="paragraph" w:customStyle="1" w:styleId="A93524D4DA2E41ACA5CF2BA341403E74">
    <w:name w:val="A93524D4DA2E41ACA5CF2BA341403E74"/>
  </w:style>
  <w:style w:type="paragraph" w:customStyle="1" w:styleId="1E2D5926525C47838D0C68CB07355B3F">
    <w:name w:val="1E2D5926525C47838D0C68CB07355B3F"/>
  </w:style>
  <w:style w:type="paragraph" w:customStyle="1" w:styleId="42F1C7D0ADC84316829099112B18EA12">
    <w:name w:val="42F1C7D0ADC84316829099112B18EA12"/>
  </w:style>
  <w:style w:type="paragraph" w:customStyle="1" w:styleId="124B8DB8326A49DFB68C949081A8CBC4">
    <w:name w:val="124B8DB8326A49DFB68C949081A8CBC4"/>
  </w:style>
  <w:style w:type="paragraph" w:customStyle="1" w:styleId="055514A4DBEF406EBC1801F741252EF5">
    <w:name w:val="055514A4DBEF406EBC1801F741252EF5"/>
  </w:style>
  <w:style w:type="paragraph" w:customStyle="1" w:styleId="D9A30348E70D4BE8831ABAD443A94A88">
    <w:name w:val="D9A30348E70D4BE8831ABAD443A94A88"/>
  </w:style>
  <w:style w:type="paragraph" w:customStyle="1" w:styleId="63083713358A4A2EA58B97927FE6AD09">
    <w:name w:val="63083713358A4A2EA58B97927FE6AD09"/>
  </w:style>
  <w:style w:type="paragraph" w:customStyle="1" w:styleId="A4A0D3563DB7493F9AA3DB87DD0DF8E1">
    <w:name w:val="A4A0D3563DB7493F9AA3DB87DD0DF8E1"/>
  </w:style>
  <w:style w:type="paragraph" w:customStyle="1" w:styleId="6FC2210A648F493C97A35D3F16B2BBCB">
    <w:name w:val="6FC2210A648F493C97A35D3F16B2BBCB"/>
  </w:style>
  <w:style w:type="paragraph" w:customStyle="1" w:styleId="3F7EBFC15A20453CACCF967530C314A0">
    <w:name w:val="3F7EBFC15A20453CACCF967530C314A0"/>
  </w:style>
  <w:style w:type="paragraph" w:customStyle="1" w:styleId="CFD7EDAD70464017A0A6C77F0531FF69">
    <w:name w:val="CFD7EDAD70464017A0A6C77F0531FF69"/>
  </w:style>
  <w:style w:type="paragraph" w:customStyle="1" w:styleId="C548A511D9AE454C93F362CAFCBA323C">
    <w:name w:val="C548A511D9AE454C93F362CAFCBA323C"/>
  </w:style>
  <w:style w:type="paragraph" w:customStyle="1" w:styleId="D31CC9D145124687897D5A6094909A4B">
    <w:name w:val="D31CC9D145124687897D5A6094909A4B"/>
  </w:style>
  <w:style w:type="paragraph" w:customStyle="1" w:styleId="53DE73AC7CE542E2B33CC0A8D76CF186">
    <w:name w:val="53DE73AC7CE542E2B33CC0A8D76CF186"/>
  </w:style>
  <w:style w:type="paragraph" w:customStyle="1" w:styleId="F3F1FE035A7443E2AD7C0AECF242C191">
    <w:name w:val="F3F1FE035A7443E2AD7C0AECF242C191"/>
  </w:style>
  <w:style w:type="paragraph" w:customStyle="1" w:styleId="0A3D9802BF014B81B3D0D5EBFBD2A336">
    <w:name w:val="0A3D9802BF014B81B3D0D5EBFBD2A3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B531862-57D5-456E-B698-464E16713C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Agenda.dotx</Template>
  <TotalTime>33</TotalTime>
  <Pages>3</Pages>
  <Words>592</Words>
  <Characters>3379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Agenda</vt:lpstr>
    </vt:vector>
  </TitlesOfParts>
  <Company/>
  <LinksUpToDate>false</LinksUpToDate>
  <CharactersWithSpaces>3964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DMarsdon</dc:creator>
  <cp:keywords/>
  <cp:lastModifiedBy>Denise Marsdon</cp:lastModifiedBy>
  <cp:revision>7</cp:revision>
  <cp:lastPrinted>2017-08-21T08:12:00Z</cp:lastPrinted>
  <dcterms:created xsi:type="dcterms:W3CDTF">2018-11-26T07:46:00Z</dcterms:created>
  <dcterms:modified xsi:type="dcterms:W3CDTF">2018-11-26T08:44:00Z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TC062070661033</vt:lpwstr>
  </property>
</Properties>
</file>