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391BB29" w14:textId="13F0A090" w:rsidR="002A5DF4" w:rsidRDefault="00F656FC" w:rsidP="002A5DF4">
      <w:r>
        <w:t>11 April</w:t>
      </w:r>
      <w:r w:rsidR="00950E4A">
        <w:t xml:space="preserve"> 2017</w:t>
      </w:r>
      <w:r w:rsidR="007A29BC">
        <w:t>, Leefe House 18.00</w:t>
      </w:r>
    </w:p>
    <w:p w14:paraId="68C602A3" w14:textId="77777777" w:rsidR="00B908DF" w:rsidRDefault="00B908DF" w:rsidP="002A5DF4"/>
    <w:p w14:paraId="0F6012E4" w14:textId="7051A64C" w:rsidR="00726B72" w:rsidRDefault="002A5DF4" w:rsidP="00726B72">
      <w:r>
        <w:t xml:space="preserve">Attendees:   </w:t>
      </w:r>
      <w:r w:rsidR="00132C7D">
        <w:t>Denise Marsdon</w:t>
      </w:r>
      <w:r w:rsidR="00F85271">
        <w:t xml:space="preserve">, </w:t>
      </w:r>
      <w:r w:rsidR="007C2F3C">
        <w:t>David Robbins, Oliver Savage,</w:t>
      </w:r>
      <w:r w:rsidR="00941F71">
        <w:t xml:space="preserve"> </w:t>
      </w:r>
      <w:r w:rsidR="005B4EF1">
        <w:t>Peter Jones</w:t>
      </w:r>
      <w:r w:rsidR="007119DA">
        <w:t>, Darren Woodiwiss</w:t>
      </w:r>
    </w:p>
    <w:p w14:paraId="73C168FA" w14:textId="0765B064" w:rsidR="00CF1B49" w:rsidRDefault="00CF1B49" w:rsidP="002A5DF4">
      <w:r>
        <w:t>Apologies</w:t>
      </w:r>
      <w:r w:rsidR="00726B72">
        <w:t>:</w:t>
      </w:r>
      <w:r w:rsidR="00F85271">
        <w:t xml:space="preserve"> </w:t>
      </w:r>
      <w:r w:rsidR="005B4EF1">
        <w:t>Gavin Fletcher</w:t>
      </w:r>
    </w:p>
    <w:p w14:paraId="5DE528D8" w14:textId="77777777" w:rsidR="00CF1B49" w:rsidRDefault="00CF1B49" w:rsidP="002A5DF4">
      <w:pPr>
        <w:rPr>
          <w:b/>
        </w:rPr>
      </w:pPr>
    </w:p>
    <w:p w14:paraId="3B5CC135" w14:textId="77777777" w:rsidR="002A5DF4" w:rsidRDefault="002A5DF4" w:rsidP="002A5DF4">
      <w:pPr>
        <w:rPr>
          <w:b/>
        </w:rPr>
      </w:pPr>
      <w:r>
        <w:rPr>
          <w:b/>
        </w:rPr>
        <w:t>Actions in bold and a list of actions is at the end of the notes.</w:t>
      </w:r>
    </w:p>
    <w:p w14:paraId="706CE6D1" w14:textId="77777777" w:rsidR="00D41FCF" w:rsidRDefault="00D41FCF" w:rsidP="002A5DF4">
      <w:pPr>
        <w:rPr>
          <w:b/>
        </w:rPr>
      </w:pPr>
    </w:p>
    <w:p w14:paraId="170BFD25" w14:textId="227D99F7" w:rsidR="00093FC6" w:rsidRDefault="00093FC6" w:rsidP="00DB6E8B">
      <w:pPr>
        <w:pStyle w:val="ListParagraph"/>
        <w:numPr>
          <w:ilvl w:val="0"/>
          <w:numId w:val="1"/>
        </w:numPr>
        <w:rPr>
          <w:u w:val="single"/>
        </w:rPr>
      </w:pPr>
      <w:r>
        <w:rPr>
          <w:u w:val="single"/>
        </w:rPr>
        <w:t>Minutes and Matters arising</w:t>
      </w:r>
    </w:p>
    <w:p w14:paraId="4788672E" w14:textId="15BB1F16" w:rsidR="007848D7" w:rsidRDefault="007848D7" w:rsidP="007848D7">
      <w:pPr>
        <w:pStyle w:val="ListParagraph"/>
        <w:ind w:left="502"/>
      </w:pPr>
      <w:r w:rsidRPr="007848D7">
        <w:t xml:space="preserve">The minutes were agreed </w:t>
      </w:r>
    </w:p>
    <w:p w14:paraId="321F8A89" w14:textId="7B3DADEE" w:rsidR="007848D7" w:rsidRDefault="007848D7" w:rsidP="007848D7">
      <w:pPr>
        <w:pStyle w:val="ListParagraph"/>
        <w:ind w:left="502"/>
        <w:rPr>
          <w:b/>
        </w:rPr>
      </w:pPr>
      <w:r>
        <w:t xml:space="preserve">Matters arising </w:t>
      </w:r>
    </w:p>
    <w:p w14:paraId="039211E2" w14:textId="6E119FA9" w:rsidR="007848D7" w:rsidRDefault="007848D7" w:rsidP="007848D7">
      <w:pPr>
        <w:pStyle w:val="ListParagraph"/>
        <w:ind w:left="502"/>
        <w:rPr>
          <w:b/>
        </w:rPr>
      </w:pPr>
      <w:r w:rsidRPr="007848D7">
        <w:t xml:space="preserve">MoU with </w:t>
      </w:r>
      <w:r>
        <w:t xml:space="preserve">HDC shared and amended.  OS keen just to get cracking on the project.  All agreed subject to final changes to the MoU.  </w:t>
      </w:r>
      <w:r w:rsidRPr="007848D7">
        <w:rPr>
          <w:b/>
        </w:rPr>
        <w:t>DM to circulate final version</w:t>
      </w:r>
    </w:p>
    <w:p w14:paraId="5C5C1574" w14:textId="77777777" w:rsidR="007848D7" w:rsidRDefault="007848D7" w:rsidP="007848D7">
      <w:pPr>
        <w:pStyle w:val="ListParagraph"/>
        <w:ind w:left="502"/>
      </w:pPr>
    </w:p>
    <w:p w14:paraId="5EDA66A9" w14:textId="08466ED6" w:rsidR="005B4EF1" w:rsidRDefault="005B4EF1" w:rsidP="00DB6E8B">
      <w:pPr>
        <w:pStyle w:val="ListParagraph"/>
        <w:numPr>
          <w:ilvl w:val="0"/>
          <w:numId w:val="1"/>
        </w:numPr>
        <w:rPr>
          <w:u w:val="single"/>
        </w:rPr>
      </w:pPr>
      <w:r>
        <w:rPr>
          <w:u w:val="single"/>
        </w:rPr>
        <w:t xml:space="preserve">Harborough Solar One </w:t>
      </w:r>
    </w:p>
    <w:p w14:paraId="5A5BC3DF" w14:textId="77777777" w:rsidR="00BA5A24" w:rsidRDefault="00BA5A24" w:rsidP="00BA5A24">
      <w:pPr>
        <w:pStyle w:val="ListParagraph"/>
        <w:ind w:left="502"/>
      </w:pPr>
      <w:r>
        <w:t>DR requested a copy of the HS1 financials that he has been unable to locate</w:t>
      </w:r>
    </w:p>
    <w:p w14:paraId="0D76170F" w14:textId="468007D1" w:rsidR="00BA5A24" w:rsidRDefault="00BA5A24" w:rsidP="00BA5A24">
      <w:pPr>
        <w:pStyle w:val="ListParagraph"/>
        <w:ind w:left="502"/>
        <w:rPr>
          <w:b/>
        </w:rPr>
      </w:pPr>
      <w:r>
        <w:rPr>
          <w:b/>
        </w:rPr>
        <w:t>DM to locate and put into Dropbox along with any other documents relating to HE/HE1 currently stored in the RCC Share</w:t>
      </w:r>
      <w:r>
        <w:rPr>
          <w:b/>
        </w:rPr>
        <w:t>P</w:t>
      </w:r>
      <w:r>
        <w:rPr>
          <w:b/>
        </w:rPr>
        <w:t>oint</w:t>
      </w:r>
    </w:p>
    <w:p w14:paraId="1166BB25" w14:textId="77777777" w:rsidR="003D107A" w:rsidRDefault="003D107A" w:rsidP="00BA5A24">
      <w:pPr>
        <w:pStyle w:val="ListParagraph"/>
        <w:ind w:left="502"/>
      </w:pPr>
    </w:p>
    <w:p w14:paraId="122BE40A" w14:textId="29FE0731" w:rsidR="00BA5A24" w:rsidRDefault="00BA5A24" w:rsidP="00BA5A24">
      <w:pPr>
        <w:pStyle w:val="ListParagraph"/>
        <w:ind w:left="502"/>
      </w:pPr>
      <w:r>
        <w:t>The date for the EGM to discuss and agree payment to the shareholders was agreed as Tuesday 25</w:t>
      </w:r>
      <w:r w:rsidRPr="00BA5A24">
        <w:rPr>
          <w:vertAlign w:val="superscript"/>
        </w:rPr>
        <w:t>th</w:t>
      </w:r>
      <w:r>
        <w:t xml:space="preserve"> July at 18.00.  DM to ensure investors are advised and encouraged to attend.  Venue to be set per numbers expected.</w:t>
      </w:r>
    </w:p>
    <w:p w14:paraId="53FE8066" w14:textId="77777777" w:rsidR="00BA5A24" w:rsidRDefault="00BA5A24" w:rsidP="00BA5A24">
      <w:pPr>
        <w:pStyle w:val="ListParagraph"/>
        <w:ind w:left="502"/>
      </w:pPr>
    </w:p>
    <w:p w14:paraId="318AB106" w14:textId="6590BA45" w:rsidR="00BA5A24" w:rsidRDefault="00BA5A24" w:rsidP="00BA5A24">
      <w:pPr>
        <w:pStyle w:val="ListParagraph"/>
        <w:ind w:left="502"/>
        <w:rPr>
          <w:b/>
        </w:rPr>
      </w:pPr>
      <w:r w:rsidRPr="007848D7">
        <w:t xml:space="preserve">Installation data </w:t>
      </w:r>
      <w:r>
        <w:t>has been circulated and DR kindly produced charts to illustrate generation data to date</w:t>
      </w:r>
      <w:r w:rsidRPr="00BA5A24">
        <w:rPr>
          <w:b/>
        </w:rPr>
        <w:t>.  DM to upload as PDF to website and update the Shar offer page</w:t>
      </w:r>
    </w:p>
    <w:p w14:paraId="7C46D483" w14:textId="44539190" w:rsidR="00BA5A24" w:rsidRDefault="00BA5A24" w:rsidP="00BA5A24">
      <w:pPr>
        <w:pStyle w:val="ListParagraph"/>
        <w:ind w:left="502"/>
        <w:rPr>
          <w:b/>
        </w:rPr>
      </w:pPr>
    </w:p>
    <w:p w14:paraId="0D10F7F8" w14:textId="0FAD8EAC" w:rsidR="001654A1" w:rsidRDefault="00BA5A24" w:rsidP="00BA5A24">
      <w:pPr>
        <w:pStyle w:val="ListParagraph"/>
        <w:ind w:left="502"/>
      </w:pPr>
      <w:r w:rsidRPr="00BA5A24">
        <w:t>DM outlined the current prospects for a second share offer</w:t>
      </w:r>
      <w:r>
        <w:t>.  See note below in relation to Woodnewton. No contact yet with Travis Perkins which could represent a significant installation opportunity across numerous sites</w:t>
      </w:r>
      <w:r w:rsidRPr="00BA5A24">
        <w:rPr>
          <w:b/>
        </w:rPr>
        <w:t>.  DW to chase the contact and keep DM apprised</w:t>
      </w:r>
      <w:r>
        <w:rPr>
          <w:b/>
        </w:rPr>
        <w:t xml:space="preserve"> and secure contract details for Robert Walker the Chairman</w:t>
      </w:r>
      <w:r w:rsidR="00EF7B50">
        <w:rPr>
          <w:b/>
        </w:rPr>
        <w:t>.</w:t>
      </w:r>
      <w:r w:rsidR="003D107A">
        <w:rPr>
          <w:b/>
        </w:rPr>
        <w:t xml:space="preserve"> </w:t>
      </w:r>
      <w:r w:rsidR="00EF7B50">
        <w:t xml:space="preserve">OS queried how we could ensure that the opportunities of innovation across the electricity network are extended to us as a community group and it was agreed that we should explore the opportunity of hosting </w:t>
      </w:r>
      <w:proofErr w:type="spellStart"/>
      <w:proofErr w:type="gramStart"/>
      <w:r w:rsidR="00EF7B50">
        <w:t>a</w:t>
      </w:r>
      <w:proofErr w:type="spellEnd"/>
      <w:proofErr w:type="gramEnd"/>
      <w:r w:rsidR="00EF7B50">
        <w:t xml:space="preserve"> Innovation event in MH to include WPD, Regen and Ian Chilvers as a local storage expert</w:t>
      </w:r>
      <w:r w:rsidR="00EF7B50" w:rsidRPr="00EF7B50">
        <w:rPr>
          <w:b/>
        </w:rPr>
        <w:t>.</w:t>
      </w:r>
      <w:r w:rsidR="00EF7B50">
        <w:rPr>
          <w:b/>
        </w:rPr>
        <w:t xml:space="preserve">  DM/GF will continue to explore the RCEF </w:t>
      </w:r>
      <w:proofErr w:type="spellStart"/>
      <w:r w:rsidR="00EF7B50">
        <w:rPr>
          <w:b/>
        </w:rPr>
        <w:t>Feasibilty</w:t>
      </w:r>
      <w:proofErr w:type="spellEnd"/>
      <w:r w:rsidR="00EF7B50">
        <w:rPr>
          <w:b/>
        </w:rPr>
        <w:t xml:space="preserve"> funding option</w:t>
      </w:r>
      <w:r w:rsidR="003D107A">
        <w:rPr>
          <w:b/>
        </w:rPr>
        <w:t>.</w:t>
      </w:r>
      <w:r w:rsidR="001654A1" w:rsidRPr="001654A1">
        <w:t>DM noted that Kibworth School had been promising but had pulled out for an unspecified reason.  DM will be seeking further information</w:t>
      </w:r>
      <w:r w:rsidR="001654A1">
        <w:t>.</w:t>
      </w:r>
      <w:r w:rsidR="005B3645">
        <w:t xml:space="preserve"> </w:t>
      </w:r>
      <w:r w:rsidR="001654A1">
        <w:t>DW has a meeting on 10</w:t>
      </w:r>
      <w:r w:rsidR="001654A1" w:rsidRPr="001654A1">
        <w:rPr>
          <w:vertAlign w:val="superscript"/>
        </w:rPr>
        <w:t>th</w:t>
      </w:r>
      <w:r w:rsidR="001654A1">
        <w:t xml:space="preserve"> May – time to be confirmed with Farndon Fields regarding their new premises.</w:t>
      </w:r>
      <w:r w:rsidR="007A29BC">
        <w:t xml:space="preserve">  PJ noted that we should explore the option of engagement with the new Robert Smyth management team at the</w:t>
      </w:r>
      <w:r w:rsidR="003D107A">
        <w:t>ir Academy Trust.</w:t>
      </w:r>
    </w:p>
    <w:p w14:paraId="6B4400DC" w14:textId="2AE1DE93" w:rsidR="00BA5A24" w:rsidRDefault="00BA5A24" w:rsidP="00BA5A24">
      <w:pPr>
        <w:pStyle w:val="ListParagraph"/>
        <w:ind w:left="502"/>
      </w:pPr>
      <w:bookmarkStart w:id="0" w:name="_GoBack"/>
      <w:bookmarkEnd w:id="0"/>
    </w:p>
    <w:p w14:paraId="2E46DBE7" w14:textId="2CD4D09B" w:rsidR="007119DA" w:rsidRDefault="007119DA" w:rsidP="00DB6E8B">
      <w:pPr>
        <w:pStyle w:val="ListParagraph"/>
        <w:numPr>
          <w:ilvl w:val="0"/>
          <w:numId w:val="1"/>
        </w:numPr>
        <w:rPr>
          <w:u w:val="single"/>
        </w:rPr>
      </w:pPr>
      <w:r>
        <w:rPr>
          <w:u w:val="single"/>
        </w:rPr>
        <w:t>Energy Supply</w:t>
      </w:r>
    </w:p>
    <w:p w14:paraId="7B539FCC" w14:textId="4001B8A0" w:rsidR="00093FC6" w:rsidRDefault="00093FC6" w:rsidP="00093FC6">
      <w:pPr>
        <w:ind w:left="502"/>
      </w:pPr>
      <w:r w:rsidRPr="00093FC6">
        <w:t xml:space="preserve">DW gave an overview of the recent </w:t>
      </w:r>
      <w:r>
        <w:t>Smart Energy Marketplace conference that he attended and noted that the best workshop was on Storage and that this is an area that we should consider.  PJ noted that there could be an opportunity with Woodnewton as part of our consultancy project.  DM noted that she has been unable to arrange a survey yet.</w:t>
      </w:r>
    </w:p>
    <w:p w14:paraId="4DE43C26" w14:textId="42239F3A" w:rsidR="00093FC6" w:rsidRPr="00093FC6" w:rsidRDefault="00093FC6" w:rsidP="00093FC6">
      <w:pPr>
        <w:ind w:left="502"/>
        <w:rPr>
          <w:b/>
        </w:rPr>
      </w:pPr>
      <w:r>
        <w:rPr>
          <w:b/>
        </w:rPr>
        <w:lastRenderedPageBreak/>
        <w:t xml:space="preserve">PJ to chase Woodnewton </w:t>
      </w:r>
    </w:p>
    <w:p w14:paraId="6766E94E" w14:textId="32F88975" w:rsidR="00950E4A" w:rsidRDefault="00950E4A" w:rsidP="00AE5DF8">
      <w:pPr>
        <w:pStyle w:val="ListParagraph"/>
        <w:numPr>
          <w:ilvl w:val="0"/>
          <w:numId w:val="1"/>
        </w:numPr>
        <w:rPr>
          <w:u w:val="single"/>
        </w:rPr>
      </w:pPr>
      <w:r>
        <w:rPr>
          <w:u w:val="single"/>
        </w:rPr>
        <w:t>Legacy</w:t>
      </w:r>
    </w:p>
    <w:p w14:paraId="03BE09D3" w14:textId="516255C5" w:rsidR="00EF7B50" w:rsidRDefault="00EF7B50" w:rsidP="00EF7B50">
      <w:pPr>
        <w:pStyle w:val="ListParagraph"/>
        <w:ind w:left="502"/>
      </w:pPr>
      <w:r>
        <w:t>DM had previously circulated a spreadsheet on the 2018 operating costs for Harborough Energy and asked the Board to note that HS1 and any subsequent project would have a fully costed financial model separate from this.  The Board agreed that the spreadsheet indicated that with use of a 0.20 FTE support officer on a sub-contract basis the outlined information indicated that HE could continue to function for the whole of 2018 but that a second share offer was necessary to secure support thereafter and should therefore remain a priority.</w:t>
      </w:r>
    </w:p>
    <w:p w14:paraId="44815622" w14:textId="30D241F3" w:rsidR="00EF7B50" w:rsidRDefault="00EF7B50" w:rsidP="00EF7B50">
      <w:pPr>
        <w:pStyle w:val="ListParagraph"/>
        <w:ind w:left="502"/>
      </w:pPr>
    </w:p>
    <w:p w14:paraId="0D38DAD3" w14:textId="5B638B7F" w:rsidR="00EF7B50" w:rsidRDefault="00EF7B50" w:rsidP="00EF7B50">
      <w:pPr>
        <w:pStyle w:val="ListParagraph"/>
        <w:ind w:left="502"/>
      </w:pPr>
      <w:r>
        <w:t xml:space="preserve">DM noted that the Registered Officers of HE and HS1 would need to change when the Sustainable Harborough project came to an end and the offices were vacated.  It was agreed that </w:t>
      </w:r>
      <w:r w:rsidRPr="00EF7B50">
        <w:rPr>
          <w:b/>
        </w:rPr>
        <w:t>DM should seek an alternative location</w:t>
      </w:r>
      <w:r>
        <w:t xml:space="preserve"> – perhaps the Accountant.  </w:t>
      </w:r>
    </w:p>
    <w:p w14:paraId="14EB743C" w14:textId="27D6E742" w:rsidR="001654A1" w:rsidRDefault="001654A1" w:rsidP="00EF7B50">
      <w:pPr>
        <w:pStyle w:val="ListParagraph"/>
        <w:ind w:left="502"/>
      </w:pPr>
    </w:p>
    <w:p w14:paraId="7A72910F" w14:textId="13A2E5A0" w:rsidR="001654A1" w:rsidRPr="001654A1" w:rsidRDefault="001654A1" w:rsidP="00EF7B50">
      <w:pPr>
        <w:pStyle w:val="ListParagraph"/>
        <w:ind w:left="502"/>
        <w:rPr>
          <w:b/>
        </w:rPr>
      </w:pPr>
      <w:r>
        <w:t>The on-going cost increase of the website was discussed and it was agreed that HE should continue with the current arrangement via Ideal Marketing for the time-being.  DM also suggested that as more responsibility moved to the Board pending the end of lottery funding that they may increase their involvement</w:t>
      </w:r>
      <w:r w:rsidRPr="001654A1">
        <w:rPr>
          <w:b/>
        </w:rPr>
        <w:t>.  DM to secure log-in passwords for DW and DR</w:t>
      </w:r>
    </w:p>
    <w:p w14:paraId="4FCC990A" w14:textId="55C9D3B6" w:rsidR="00AE5DF8" w:rsidRDefault="00AE5DF8" w:rsidP="00AE5DF8">
      <w:pPr>
        <w:pStyle w:val="ListParagraph"/>
        <w:numPr>
          <w:ilvl w:val="0"/>
          <w:numId w:val="1"/>
        </w:numPr>
        <w:rPr>
          <w:u w:val="single"/>
        </w:rPr>
      </w:pPr>
      <w:r>
        <w:rPr>
          <w:u w:val="single"/>
        </w:rPr>
        <w:t>AOB</w:t>
      </w:r>
    </w:p>
    <w:p w14:paraId="3ACBE24E" w14:textId="663E3419" w:rsidR="001654A1" w:rsidRDefault="001654A1" w:rsidP="001654A1">
      <w:pPr>
        <w:pStyle w:val="ListParagraph"/>
        <w:ind w:left="502"/>
      </w:pPr>
      <w:r w:rsidRPr="001654A1">
        <w:t>There was no other business discussed</w:t>
      </w:r>
    </w:p>
    <w:p w14:paraId="7B6188FB" w14:textId="77777777" w:rsidR="001654A1" w:rsidRPr="001654A1" w:rsidRDefault="001654A1" w:rsidP="001654A1">
      <w:pPr>
        <w:pStyle w:val="ListParagraph"/>
        <w:ind w:left="502"/>
      </w:pPr>
    </w:p>
    <w:p w14:paraId="6B91D039" w14:textId="77777777" w:rsidR="00F91F76" w:rsidRDefault="00AE5DF8" w:rsidP="00F91F76">
      <w:pPr>
        <w:pStyle w:val="ListParagraph"/>
        <w:numPr>
          <w:ilvl w:val="0"/>
          <w:numId w:val="1"/>
        </w:numPr>
        <w:rPr>
          <w:u w:val="single"/>
        </w:rPr>
      </w:pPr>
      <w:r>
        <w:rPr>
          <w:u w:val="single"/>
        </w:rPr>
        <w:t>Dates of next meetings</w:t>
      </w:r>
    </w:p>
    <w:p w14:paraId="53EE0687" w14:textId="77777777" w:rsidR="00F91F76" w:rsidRPr="00F91F76" w:rsidRDefault="00F91F76" w:rsidP="00F91F76">
      <w:pPr>
        <w:pStyle w:val="ListParagraph"/>
        <w:rPr>
          <w:u w:val="single"/>
        </w:rPr>
      </w:pPr>
    </w:p>
    <w:p w14:paraId="6D7D5191" w14:textId="39A664E0" w:rsidR="00F91F76" w:rsidRDefault="001654A1" w:rsidP="00F91F76">
      <w:pPr>
        <w:pStyle w:val="ListParagraph"/>
        <w:ind w:left="502"/>
      </w:pPr>
      <w:r>
        <w:t xml:space="preserve">Board Meeting </w:t>
      </w:r>
      <w:r>
        <w:tab/>
        <w:t>Monday 12</w:t>
      </w:r>
      <w:r w:rsidRPr="001654A1">
        <w:rPr>
          <w:vertAlign w:val="superscript"/>
        </w:rPr>
        <w:t>th</w:t>
      </w:r>
      <w:r>
        <w:t xml:space="preserve"> June </w:t>
      </w:r>
      <w:r w:rsidR="00C83E81">
        <w:t>2017</w:t>
      </w:r>
      <w:r>
        <w:t xml:space="preserve"> 1800</w:t>
      </w:r>
      <w:r w:rsidR="00C83E81">
        <w:t>, Leefe House</w:t>
      </w:r>
    </w:p>
    <w:p w14:paraId="1E69B2C8" w14:textId="54B9B1C4" w:rsidR="001654A1" w:rsidRDefault="001654A1" w:rsidP="00F91F76">
      <w:pPr>
        <w:pStyle w:val="ListParagraph"/>
        <w:ind w:left="502"/>
      </w:pPr>
      <w:r>
        <w:t>EGM Tuesday</w:t>
      </w:r>
      <w:r>
        <w:tab/>
        <w:t xml:space="preserve"> 25</w:t>
      </w:r>
      <w:r w:rsidRPr="001654A1">
        <w:rPr>
          <w:vertAlign w:val="superscript"/>
        </w:rPr>
        <w:t>th</w:t>
      </w:r>
      <w:r>
        <w:t xml:space="preserve"> July 2017 1800 Venue tbc</w:t>
      </w: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77777777" w:rsidR="00BE6A66" w:rsidRPr="00285392" w:rsidRDefault="00BE6A66" w:rsidP="003C3F02">
            <w:pPr>
              <w:rPr>
                <w:b/>
              </w:rPr>
            </w:pPr>
            <w:r>
              <w:br w:type="page"/>
            </w:r>
            <w:r w:rsidRPr="00285392">
              <w:rPr>
                <w:b/>
              </w:rPr>
              <w:t xml:space="preserve">Action </w:t>
            </w:r>
          </w:p>
        </w:tc>
        <w:tc>
          <w:tcPr>
            <w:tcW w:w="1520" w:type="dxa"/>
          </w:tcPr>
          <w:p w14:paraId="0615FD0B" w14:textId="77777777" w:rsidR="00BE6A66" w:rsidRPr="00140CA6" w:rsidRDefault="00BE6A66" w:rsidP="003C3F02">
            <w:pPr>
              <w:rPr>
                <w:b/>
              </w:rPr>
            </w:pPr>
            <w:r w:rsidRPr="00140CA6">
              <w:rPr>
                <w:b/>
              </w:rPr>
              <w:t xml:space="preserve">Who </w:t>
            </w:r>
          </w:p>
        </w:tc>
        <w:tc>
          <w:tcPr>
            <w:tcW w:w="2673" w:type="dxa"/>
          </w:tcPr>
          <w:p w14:paraId="14994193" w14:textId="77777777" w:rsidR="00BE6A66" w:rsidRPr="00140CA6" w:rsidRDefault="00BE6A66" w:rsidP="003C3F02">
            <w:pPr>
              <w:rPr>
                <w:b/>
              </w:rPr>
            </w:pPr>
            <w:r w:rsidRPr="00140CA6">
              <w:rPr>
                <w:b/>
              </w:rPr>
              <w:t>By when</w:t>
            </w:r>
          </w:p>
        </w:tc>
      </w:tr>
      <w:tr w:rsidR="00BE6A66" w14:paraId="7E823825" w14:textId="77777777" w:rsidTr="001654A1">
        <w:trPr>
          <w:trHeight w:val="407"/>
        </w:trPr>
        <w:tc>
          <w:tcPr>
            <w:tcW w:w="4654" w:type="dxa"/>
          </w:tcPr>
          <w:p w14:paraId="72371C30" w14:textId="402DF7F8" w:rsidR="00BE6A66" w:rsidRPr="00662932" w:rsidRDefault="00093FC6" w:rsidP="00A42294">
            <w:pPr>
              <w:jc w:val="both"/>
              <w:rPr>
                <w:b/>
              </w:rPr>
            </w:pPr>
            <w:r>
              <w:rPr>
                <w:b/>
              </w:rPr>
              <w:t>Chase Woodnewton to arrange an energy survey</w:t>
            </w:r>
          </w:p>
        </w:tc>
        <w:tc>
          <w:tcPr>
            <w:tcW w:w="1520" w:type="dxa"/>
          </w:tcPr>
          <w:p w14:paraId="47414D88" w14:textId="0423154E" w:rsidR="00BE6A66" w:rsidRPr="00662932" w:rsidRDefault="00093FC6" w:rsidP="003C3F02">
            <w:pPr>
              <w:rPr>
                <w:b/>
              </w:rPr>
            </w:pPr>
            <w:r>
              <w:rPr>
                <w:b/>
              </w:rPr>
              <w:t>PJ</w:t>
            </w:r>
          </w:p>
        </w:tc>
        <w:tc>
          <w:tcPr>
            <w:tcW w:w="2673" w:type="dxa"/>
          </w:tcPr>
          <w:p w14:paraId="2F482A0E" w14:textId="11A05C88" w:rsidR="00BE6A66" w:rsidRPr="00662932" w:rsidRDefault="00093FC6" w:rsidP="003C3F02">
            <w:pPr>
              <w:rPr>
                <w:b/>
              </w:rPr>
            </w:pPr>
            <w:r>
              <w:rPr>
                <w:b/>
              </w:rPr>
              <w:t>asap</w:t>
            </w:r>
          </w:p>
        </w:tc>
      </w:tr>
      <w:tr w:rsidR="00BE6A66" w14:paraId="6D548D98" w14:textId="77777777" w:rsidTr="001654A1">
        <w:trPr>
          <w:trHeight w:val="1124"/>
        </w:trPr>
        <w:tc>
          <w:tcPr>
            <w:tcW w:w="4654" w:type="dxa"/>
          </w:tcPr>
          <w:p w14:paraId="6EC9DD54" w14:textId="42CF165D" w:rsidR="00BE6A66" w:rsidRPr="00662932" w:rsidRDefault="007848D7" w:rsidP="00CD0C95">
            <w:pPr>
              <w:rPr>
                <w:b/>
              </w:rPr>
            </w:pPr>
            <w:r>
              <w:rPr>
                <w:b/>
              </w:rPr>
              <w:t>L</w:t>
            </w:r>
            <w:r>
              <w:rPr>
                <w:b/>
              </w:rPr>
              <w:t>ocate and put into Dropbox along with any other documents relating to HE/HE1 currently stored in the RCC Sharepoint</w:t>
            </w:r>
          </w:p>
        </w:tc>
        <w:tc>
          <w:tcPr>
            <w:tcW w:w="1520" w:type="dxa"/>
          </w:tcPr>
          <w:p w14:paraId="513CC4D1" w14:textId="23A92EAE" w:rsidR="00BE6A66" w:rsidRPr="00662932" w:rsidRDefault="007848D7" w:rsidP="003C3F02">
            <w:pPr>
              <w:rPr>
                <w:b/>
              </w:rPr>
            </w:pPr>
            <w:r>
              <w:rPr>
                <w:b/>
              </w:rPr>
              <w:t>DM/GF</w:t>
            </w:r>
          </w:p>
        </w:tc>
        <w:tc>
          <w:tcPr>
            <w:tcW w:w="2673" w:type="dxa"/>
          </w:tcPr>
          <w:p w14:paraId="235775F2" w14:textId="5E0FDEFB" w:rsidR="00BE6A66" w:rsidRPr="00662932" w:rsidRDefault="007848D7" w:rsidP="003C3F02">
            <w:pPr>
              <w:rPr>
                <w:b/>
              </w:rPr>
            </w:pPr>
            <w:r>
              <w:rPr>
                <w:b/>
              </w:rPr>
              <w:t>asap</w:t>
            </w:r>
          </w:p>
        </w:tc>
      </w:tr>
      <w:tr w:rsidR="00662932" w14:paraId="6149204E" w14:textId="77777777" w:rsidTr="001654A1">
        <w:trPr>
          <w:trHeight w:val="158"/>
        </w:trPr>
        <w:tc>
          <w:tcPr>
            <w:tcW w:w="4654" w:type="dxa"/>
          </w:tcPr>
          <w:p w14:paraId="387BF686" w14:textId="16459548" w:rsidR="00662932" w:rsidRDefault="007848D7" w:rsidP="00662932">
            <w:r w:rsidRPr="007848D7">
              <w:rPr>
                <w:b/>
              </w:rPr>
              <w:t>DM to circulate final version</w:t>
            </w:r>
            <w:r>
              <w:rPr>
                <w:b/>
              </w:rPr>
              <w:t xml:space="preserve"> of MoU</w:t>
            </w:r>
          </w:p>
        </w:tc>
        <w:tc>
          <w:tcPr>
            <w:tcW w:w="1520" w:type="dxa"/>
          </w:tcPr>
          <w:p w14:paraId="06AD3ED0" w14:textId="78E0DBDC" w:rsidR="00662932" w:rsidRPr="00C83E81" w:rsidRDefault="007848D7" w:rsidP="00662932">
            <w:pPr>
              <w:rPr>
                <w:b/>
              </w:rPr>
            </w:pPr>
            <w:r>
              <w:rPr>
                <w:b/>
              </w:rPr>
              <w:t>DM</w:t>
            </w:r>
          </w:p>
        </w:tc>
        <w:tc>
          <w:tcPr>
            <w:tcW w:w="2673" w:type="dxa"/>
          </w:tcPr>
          <w:p w14:paraId="3F4F53A8" w14:textId="10AA3DCD" w:rsidR="00662932" w:rsidRPr="00C83E81" w:rsidRDefault="007848D7" w:rsidP="00662932">
            <w:pPr>
              <w:rPr>
                <w:b/>
              </w:rPr>
            </w:pPr>
            <w:r>
              <w:rPr>
                <w:b/>
              </w:rPr>
              <w:t>asap</w:t>
            </w:r>
          </w:p>
        </w:tc>
      </w:tr>
      <w:tr w:rsidR="007D424F" w14:paraId="480FE263" w14:textId="77777777" w:rsidTr="001654A1">
        <w:trPr>
          <w:trHeight w:val="158"/>
        </w:trPr>
        <w:tc>
          <w:tcPr>
            <w:tcW w:w="4654" w:type="dxa"/>
          </w:tcPr>
          <w:p w14:paraId="5BBF55C1" w14:textId="0D0CEA87" w:rsidR="007D424F" w:rsidRPr="007D424F" w:rsidRDefault="00BA5A24" w:rsidP="007D424F">
            <w:pPr>
              <w:rPr>
                <w:b/>
              </w:rPr>
            </w:pPr>
            <w:r>
              <w:rPr>
                <w:b/>
              </w:rPr>
              <w:t>Up</w:t>
            </w:r>
            <w:r w:rsidRPr="00BA5A24">
              <w:rPr>
                <w:b/>
              </w:rPr>
              <w:t>load as PDF to website and update the Shar offer page</w:t>
            </w:r>
          </w:p>
        </w:tc>
        <w:tc>
          <w:tcPr>
            <w:tcW w:w="1520" w:type="dxa"/>
          </w:tcPr>
          <w:p w14:paraId="5649A441" w14:textId="37B2AB98" w:rsidR="007D424F" w:rsidRPr="00C83E81" w:rsidRDefault="00BA5A24" w:rsidP="00662932">
            <w:pPr>
              <w:rPr>
                <w:b/>
              </w:rPr>
            </w:pPr>
            <w:r>
              <w:rPr>
                <w:b/>
              </w:rPr>
              <w:t>DM</w:t>
            </w:r>
          </w:p>
        </w:tc>
        <w:tc>
          <w:tcPr>
            <w:tcW w:w="2673" w:type="dxa"/>
          </w:tcPr>
          <w:p w14:paraId="622F34F7" w14:textId="01602F08" w:rsidR="007D424F" w:rsidRPr="00C83E81" w:rsidRDefault="00BA5A24" w:rsidP="00662932">
            <w:pPr>
              <w:rPr>
                <w:b/>
              </w:rPr>
            </w:pPr>
            <w:r>
              <w:rPr>
                <w:b/>
              </w:rPr>
              <w:t>asap</w:t>
            </w:r>
          </w:p>
        </w:tc>
      </w:tr>
      <w:tr w:rsidR="004D6D60" w14:paraId="4E8390AA" w14:textId="77777777" w:rsidTr="001654A1">
        <w:trPr>
          <w:trHeight w:val="158"/>
        </w:trPr>
        <w:tc>
          <w:tcPr>
            <w:tcW w:w="4654" w:type="dxa"/>
          </w:tcPr>
          <w:p w14:paraId="246CD711" w14:textId="5BC71B1C" w:rsidR="004D6D60" w:rsidRDefault="00BA5A24" w:rsidP="001654A1">
            <w:pPr>
              <w:rPr>
                <w:b/>
              </w:rPr>
            </w:pPr>
            <w:r>
              <w:rPr>
                <w:b/>
              </w:rPr>
              <w:t>C</w:t>
            </w:r>
            <w:r w:rsidRPr="00BA5A24">
              <w:rPr>
                <w:b/>
              </w:rPr>
              <w:t>hase the contact and keep DM apprised</w:t>
            </w:r>
            <w:r>
              <w:rPr>
                <w:b/>
              </w:rPr>
              <w:t xml:space="preserve"> and secure contact details for Robert Walker</w:t>
            </w:r>
          </w:p>
        </w:tc>
        <w:tc>
          <w:tcPr>
            <w:tcW w:w="1520" w:type="dxa"/>
          </w:tcPr>
          <w:p w14:paraId="7E837E9D" w14:textId="4830A19D" w:rsidR="004D6D60" w:rsidRPr="00C83E81" w:rsidRDefault="00BA5A24" w:rsidP="00662932">
            <w:pPr>
              <w:rPr>
                <w:b/>
              </w:rPr>
            </w:pPr>
            <w:r>
              <w:rPr>
                <w:b/>
              </w:rPr>
              <w:t>DW</w:t>
            </w:r>
          </w:p>
        </w:tc>
        <w:tc>
          <w:tcPr>
            <w:tcW w:w="2673" w:type="dxa"/>
          </w:tcPr>
          <w:p w14:paraId="159D4C44" w14:textId="340FA7B0" w:rsidR="004D6D60" w:rsidRPr="00C83E81" w:rsidRDefault="00BA5A24" w:rsidP="00662932">
            <w:pPr>
              <w:rPr>
                <w:b/>
              </w:rPr>
            </w:pPr>
            <w:r>
              <w:rPr>
                <w:b/>
              </w:rPr>
              <w:t>asap</w:t>
            </w:r>
          </w:p>
        </w:tc>
      </w:tr>
      <w:tr w:rsidR="00EE4FC9" w14:paraId="2460E702" w14:textId="77777777" w:rsidTr="001654A1">
        <w:trPr>
          <w:trHeight w:val="158"/>
        </w:trPr>
        <w:tc>
          <w:tcPr>
            <w:tcW w:w="4654" w:type="dxa"/>
          </w:tcPr>
          <w:p w14:paraId="5D8B26EF" w14:textId="18CFA1ED" w:rsidR="00EE4FC9" w:rsidRDefault="00EF7B50" w:rsidP="007D424F">
            <w:pPr>
              <w:rPr>
                <w:b/>
              </w:rPr>
            </w:pPr>
            <w:r>
              <w:rPr>
                <w:b/>
              </w:rPr>
              <w:t>C</w:t>
            </w:r>
            <w:r>
              <w:rPr>
                <w:b/>
              </w:rPr>
              <w:t xml:space="preserve">ontinue to explore the RCEF </w:t>
            </w:r>
            <w:r w:rsidR="001654A1">
              <w:rPr>
                <w:b/>
              </w:rPr>
              <w:t>Feasibility</w:t>
            </w:r>
            <w:r>
              <w:rPr>
                <w:b/>
              </w:rPr>
              <w:t xml:space="preserve"> funding option</w:t>
            </w:r>
          </w:p>
        </w:tc>
        <w:tc>
          <w:tcPr>
            <w:tcW w:w="1520" w:type="dxa"/>
          </w:tcPr>
          <w:p w14:paraId="3E61991C" w14:textId="085C912B" w:rsidR="00EE4FC9" w:rsidRPr="00C83E81" w:rsidRDefault="00EF7B50" w:rsidP="00662932">
            <w:pPr>
              <w:rPr>
                <w:b/>
              </w:rPr>
            </w:pPr>
            <w:r>
              <w:rPr>
                <w:b/>
              </w:rPr>
              <w:t>DM/GF</w:t>
            </w:r>
          </w:p>
        </w:tc>
        <w:tc>
          <w:tcPr>
            <w:tcW w:w="2673" w:type="dxa"/>
          </w:tcPr>
          <w:p w14:paraId="413B8B6F" w14:textId="49573E29" w:rsidR="00EE4FC9" w:rsidRPr="00C83E81" w:rsidRDefault="00EF7B50" w:rsidP="00662932">
            <w:pPr>
              <w:rPr>
                <w:b/>
              </w:rPr>
            </w:pPr>
            <w:r>
              <w:rPr>
                <w:b/>
              </w:rPr>
              <w:t>On-going</w:t>
            </w:r>
          </w:p>
        </w:tc>
      </w:tr>
      <w:tr w:rsidR="00841F16" w14:paraId="2561C5CD" w14:textId="77777777" w:rsidTr="001654A1">
        <w:trPr>
          <w:trHeight w:val="158"/>
        </w:trPr>
        <w:tc>
          <w:tcPr>
            <w:tcW w:w="4654" w:type="dxa"/>
          </w:tcPr>
          <w:p w14:paraId="55C07E43" w14:textId="74C8C5FE" w:rsidR="00841F16" w:rsidRPr="00EE4FC9" w:rsidRDefault="00EF7B50" w:rsidP="00EE4FC9">
            <w:pPr>
              <w:rPr>
                <w:b/>
              </w:rPr>
            </w:pPr>
            <w:r>
              <w:rPr>
                <w:b/>
              </w:rPr>
              <w:t xml:space="preserve">Seek alternative Registered Office location </w:t>
            </w:r>
          </w:p>
        </w:tc>
        <w:tc>
          <w:tcPr>
            <w:tcW w:w="1520" w:type="dxa"/>
          </w:tcPr>
          <w:p w14:paraId="54B8ACE0" w14:textId="7481D546" w:rsidR="00841F16" w:rsidRPr="00C83E81" w:rsidRDefault="00EF7B50" w:rsidP="00662932">
            <w:pPr>
              <w:rPr>
                <w:b/>
              </w:rPr>
            </w:pPr>
            <w:r>
              <w:rPr>
                <w:b/>
              </w:rPr>
              <w:t>DM</w:t>
            </w:r>
          </w:p>
        </w:tc>
        <w:tc>
          <w:tcPr>
            <w:tcW w:w="2673" w:type="dxa"/>
          </w:tcPr>
          <w:p w14:paraId="10AF050F" w14:textId="25D8DE61" w:rsidR="00C83E81" w:rsidRPr="00C83E81" w:rsidRDefault="00EF7B50" w:rsidP="00662932">
            <w:pPr>
              <w:rPr>
                <w:b/>
              </w:rPr>
            </w:pPr>
            <w:r>
              <w:rPr>
                <w:b/>
              </w:rPr>
              <w:t>June</w:t>
            </w:r>
          </w:p>
        </w:tc>
      </w:tr>
      <w:tr w:rsidR="001654A1" w14:paraId="0C123DF3" w14:textId="77777777" w:rsidTr="001654A1">
        <w:trPr>
          <w:trHeight w:val="158"/>
        </w:trPr>
        <w:tc>
          <w:tcPr>
            <w:tcW w:w="4654" w:type="dxa"/>
          </w:tcPr>
          <w:p w14:paraId="32DF512B" w14:textId="094B822F" w:rsidR="001654A1" w:rsidRPr="001654A1" w:rsidRDefault="001654A1" w:rsidP="001654A1">
            <w:pPr>
              <w:rPr>
                <w:b/>
              </w:rPr>
            </w:pPr>
            <w:r>
              <w:rPr>
                <w:b/>
              </w:rPr>
              <w:t>S</w:t>
            </w:r>
            <w:r w:rsidRPr="001654A1">
              <w:rPr>
                <w:b/>
              </w:rPr>
              <w:t>ecure log-in passwords for DW and DR</w:t>
            </w:r>
          </w:p>
          <w:p w14:paraId="11B241AA" w14:textId="77777777" w:rsidR="001654A1" w:rsidRDefault="001654A1" w:rsidP="00EE4FC9">
            <w:pPr>
              <w:rPr>
                <w:b/>
              </w:rPr>
            </w:pPr>
          </w:p>
        </w:tc>
        <w:tc>
          <w:tcPr>
            <w:tcW w:w="1520" w:type="dxa"/>
          </w:tcPr>
          <w:p w14:paraId="7E8DBF4A" w14:textId="6BECC68D" w:rsidR="001654A1" w:rsidRDefault="001654A1" w:rsidP="00662932">
            <w:pPr>
              <w:rPr>
                <w:b/>
              </w:rPr>
            </w:pPr>
            <w:r>
              <w:rPr>
                <w:b/>
              </w:rPr>
              <w:t>DM</w:t>
            </w:r>
          </w:p>
        </w:tc>
        <w:tc>
          <w:tcPr>
            <w:tcW w:w="2673" w:type="dxa"/>
          </w:tcPr>
          <w:p w14:paraId="1EF0845A" w14:textId="6037BFE6" w:rsidR="001654A1" w:rsidRDefault="001654A1" w:rsidP="00662932">
            <w:pPr>
              <w:rPr>
                <w:b/>
              </w:rPr>
            </w:pPr>
            <w:r>
              <w:rPr>
                <w:b/>
              </w:rPr>
              <w:t>June</w:t>
            </w:r>
          </w:p>
        </w:tc>
      </w:tr>
    </w:tbl>
    <w:p w14:paraId="70F0B238" w14:textId="0DBA8D29"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7"/>
  </w:num>
  <w:num w:numId="6">
    <w:abstractNumId w:val="8"/>
  </w:num>
  <w:num w:numId="7">
    <w:abstractNumId w:val="10"/>
  </w:num>
  <w:num w:numId="8">
    <w:abstractNumId w:val="7"/>
  </w:num>
  <w:num w:numId="9">
    <w:abstractNumId w:val="12"/>
  </w:num>
  <w:num w:numId="10">
    <w:abstractNumId w:val="3"/>
  </w:num>
  <w:num w:numId="11">
    <w:abstractNumId w:val="4"/>
  </w:num>
  <w:num w:numId="12">
    <w:abstractNumId w:val="6"/>
  </w:num>
  <w:num w:numId="13">
    <w:abstractNumId w:val="16"/>
  </w:num>
  <w:num w:numId="14">
    <w:abstractNumId w:val="14"/>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2861"/>
    <w:rsid w:val="00054778"/>
    <w:rsid w:val="000657B7"/>
    <w:rsid w:val="00081924"/>
    <w:rsid w:val="000931F1"/>
    <w:rsid w:val="00093FC6"/>
    <w:rsid w:val="000A3E28"/>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E1891"/>
    <w:rsid w:val="001E39A4"/>
    <w:rsid w:val="001E7F6E"/>
    <w:rsid w:val="00200E3E"/>
    <w:rsid w:val="00201F2A"/>
    <w:rsid w:val="0021199F"/>
    <w:rsid w:val="0022178E"/>
    <w:rsid w:val="002235AE"/>
    <w:rsid w:val="00225017"/>
    <w:rsid w:val="00225642"/>
    <w:rsid w:val="00237EBC"/>
    <w:rsid w:val="00246A51"/>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3027D5"/>
    <w:rsid w:val="003070A0"/>
    <w:rsid w:val="00313FC7"/>
    <w:rsid w:val="00317FE8"/>
    <w:rsid w:val="00325885"/>
    <w:rsid w:val="003411CC"/>
    <w:rsid w:val="00373D8D"/>
    <w:rsid w:val="0039486D"/>
    <w:rsid w:val="0039603C"/>
    <w:rsid w:val="003A40A7"/>
    <w:rsid w:val="003B21FC"/>
    <w:rsid w:val="003B4960"/>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60F43"/>
    <w:rsid w:val="00580937"/>
    <w:rsid w:val="005A14C5"/>
    <w:rsid w:val="005B3645"/>
    <w:rsid w:val="005B4EF1"/>
    <w:rsid w:val="005B6D26"/>
    <w:rsid w:val="005C5013"/>
    <w:rsid w:val="0060671A"/>
    <w:rsid w:val="006068BF"/>
    <w:rsid w:val="00627F77"/>
    <w:rsid w:val="0063736F"/>
    <w:rsid w:val="00641893"/>
    <w:rsid w:val="00652ED8"/>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C2F3C"/>
    <w:rsid w:val="007C5FFE"/>
    <w:rsid w:val="007D0563"/>
    <w:rsid w:val="007D424F"/>
    <w:rsid w:val="007E2DE0"/>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86579"/>
    <w:rsid w:val="009A1011"/>
    <w:rsid w:val="009C2408"/>
    <w:rsid w:val="009D3D70"/>
    <w:rsid w:val="009E14FD"/>
    <w:rsid w:val="009E291F"/>
    <w:rsid w:val="009F40EB"/>
    <w:rsid w:val="00A0286A"/>
    <w:rsid w:val="00A313CB"/>
    <w:rsid w:val="00A32257"/>
    <w:rsid w:val="00A36EB3"/>
    <w:rsid w:val="00A42294"/>
    <w:rsid w:val="00A6358E"/>
    <w:rsid w:val="00A63F02"/>
    <w:rsid w:val="00A777AC"/>
    <w:rsid w:val="00A8140F"/>
    <w:rsid w:val="00A849C5"/>
    <w:rsid w:val="00A91AD0"/>
    <w:rsid w:val="00AB03C1"/>
    <w:rsid w:val="00AB47DA"/>
    <w:rsid w:val="00AB4D66"/>
    <w:rsid w:val="00AC4AC2"/>
    <w:rsid w:val="00AC7147"/>
    <w:rsid w:val="00AD46DB"/>
    <w:rsid w:val="00AD5D00"/>
    <w:rsid w:val="00AD6A85"/>
    <w:rsid w:val="00AE5DF8"/>
    <w:rsid w:val="00B16C2A"/>
    <w:rsid w:val="00B24D68"/>
    <w:rsid w:val="00B26337"/>
    <w:rsid w:val="00B2701C"/>
    <w:rsid w:val="00B30EB5"/>
    <w:rsid w:val="00B374C6"/>
    <w:rsid w:val="00B54AB8"/>
    <w:rsid w:val="00B626BF"/>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D30F4"/>
    <w:rsid w:val="00BE24A1"/>
    <w:rsid w:val="00BE2683"/>
    <w:rsid w:val="00BE52A4"/>
    <w:rsid w:val="00BE6A66"/>
    <w:rsid w:val="00BF788A"/>
    <w:rsid w:val="00C01472"/>
    <w:rsid w:val="00C24755"/>
    <w:rsid w:val="00C360BD"/>
    <w:rsid w:val="00C417B2"/>
    <w:rsid w:val="00C460CA"/>
    <w:rsid w:val="00C461E1"/>
    <w:rsid w:val="00C54CA3"/>
    <w:rsid w:val="00C721D6"/>
    <w:rsid w:val="00C83E81"/>
    <w:rsid w:val="00C90C7F"/>
    <w:rsid w:val="00CA14BF"/>
    <w:rsid w:val="00CC279E"/>
    <w:rsid w:val="00CD0C95"/>
    <w:rsid w:val="00CD2B11"/>
    <w:rsid w:val="00CE464C"/>
    <w:rsid w:val="00CF1B49"/>
    <w:rsid w:val="00D04D76"/>
    <w:rsid w:val="00D41FCF"/>
    <w:rsid w:val="00D435A5"/>
    <w:rsid w:val="00D44B32"/>
    <w:rsid w:val="00D515FD"/>
    <w:rsid w:val="00D53F42"/>
    <w:rsid w:val="00D67A4A"/>
    <w:rsid w:val="00D80211"/>
    <w:rsid w:val="00D83045"/>
    <w:rsid w:val="00D97687"/>
    <w:rsid w:val="00DA4C33"/>
    <w:rsid w:val="00DA67B2"/>
    <w:rsid w:val="00DB6E8B"/>
    <w:rsid w:val="00E00235"/>
    <w:rsid w:val="00E30C0A"/>
    <w:rsid w:val="00E31814"/>
    <w:rsid w:val="00E3308C"/>
    <w:rsid w:val="00E65710"/>
    <w:rsid w:val="00E70B8D"/>
    <w:rsid w:val="00E82CBA"/>
    <w:rsid w:val="00E9083C"/>
    <w:rsid w:val="00E9136C"/>
    <w:rsid w:val="00E9760E"/>
    <w:rsid w:val="00EA34E1"/>
    <w:rsid w:val="00EA7723"/>
    <w:rsid w:val="00EB4369"/>
    <w:rsid w:val="00ED66E0"/>
    <w:rsid w:val="00EE35C0"/>
    <w:rsid w:val="00EE4FC9"/>
    <w:rsid w:val="00EF022E"/>
    <w:rsid w:val="00EF226A"/>
    <w:rsid w:val="00EF5B8F"/>
    <w:rsid w:val="00EF7B50"/>
    <w:rsid w:val="00F0395B"/>
    <w:rsid w:val="00F1178A"/>
    <w:rsid w:val="00F12CDC"/>
    <w:rsid w:val="00F2026A"/>
    <w:rsid w:val="00F2102B"/>
    <w:rsid w:val="00F27224"/>
    <w:rsid w:val="00F61D41"/>
    <w:rsid w:val="00F656FC"/>
    <w:rsid w:val="00F85271"/>
    <w:rsid w:val="00F90F4F"/>
    <w:rsid w:val="00F91F76"/>
    <w:rsid w:val="00F940ED"/>
    <w:rsid w:val="00F97992"/>
    <w:rsid w:val="00FA28F2"/>
    <w:rsid w:val="00FA4A1D"/>
    <w:rsid w:val="00FB084D"/>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324D-7BEE-4F6E-A13D-41B4EC13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6</cp:revision>
  <cp:lastPrinted>2017-04-11T08:28:00Z</cp:lastPrinted>
  <dcterms:created xsi:type="dcterms:W3CDTF">2017-04-11T14:20:00Z</dcterms:created>
  <dcterms:modified xsi:type="dcterms:W3CDTF">2017-04-12T09:40:00Z</dcterms:modified>
</cp:coreProperties>
</file>