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rsidR="002A5DF4" w:rsidRDefault="00132C7D" w:rsidP="002A5DF4">
      <w:r>
        <w:t>10</w:t>
      </w:r>
      <w:r w:rsidRPr="00132C7D">
        <w:rPr>
          <w:vertAlign w:val="superscript"/>
        </w:rPr>
        <w:t>th</w:t>
      </w:r>
      <w:r>
        <w:t xml:space="preserve"> March</w:t>
      </w:r>
      <w:r w:rsidR="00201F2A">
        <w:t xml:space="preserve"> 6pm</w:t>
      </w:r>
    </w:p>
    <w:p w:rsidR="002A5DF4" w:rsidRDefault="002A5DF4" w:rsidP="002A5DF4">
      <w:r>
        <w:t xml:space="preserve">Attendees:  </w:t>
      </w:r>
      <w:r w:rsidR="003027D5">
        <w:t xml:space="preserve">Ben Dodd, </w:t>
      </w:r>
      <w:r>
        <w:t xml:space="preserve">Gavin Fletcher, Peter Jones, </w:t>
      </w:r>
      <w:r w:rsidR="00132C7D">
        <w:t xml:space="preserve">Denise </w:t>
      </w:r>
      <w:proofErr w:type="spellStart"/>
      <w:r w:rsidR="00132C7D">
        <w:t>Marsdon</w:t>
      </w:r>
      <w:proofErr w:type="spellEnd"/>
      <w:r w:rsidR="00132C7D">
        <w:t xml:space="preserve">, Andrew Mitchell, </w:t>
      </w:r>
      <w:r>
        <w:t>Oliver Savage, Dan Vivi</w:t>
      </w:r>
      <w:r w:rsidR="00132C7D">
        <w:t>an</w:t>
      </w:r>
    </w:p>
    <w:p w:rsidR="002A5DF4" w:rsidRDefault="002A5DF4" w:rsidP="002A5DF4">
      <w:pPr>
        <w:rPr>
          <w:b/>
        </w:rPr>
      </w:pPr>
      <w:proofErr w:type="gramStart"/>
      <w:r>
        <w:rPr>
          <w:b/>
        </w:rPr>
        <w:t>Actions in bold and a list of actions is</w:t>
      </w:r>
      <w:proofErr w:type="gramEnd"/>
      <w:r>
        <w:rPr>
          <w:b/>
        </w:rPr>
        <w:t xml:space="preserve"> at the end of the notes.</w:t>
      </w:r>
    </w:p>
    <w:p w:rsidR="00D41FCF" w:rsidRDefault="00D41FCF" w:rsidP="002A5DF4">
      <w:pPr>
        <w:rPr>
          <w:b/>
        </w:rPr>
      </w:pPr>
    </w:p>
    <w:p w:rsidR="00132C7D" w:rsidRDefault="00132C7D" w:rsidP="002A5DF4">
      <w:r w:rsidRPr="00132C7D">
        <w:t>Apologies</w:t>
      </w:r>
      <w:r>
        <w:t xml:space="preserve">: Darren </w:t>
      </w:r>
      <w:proofErr w:type="spellStart"/>
      <w:r>
        <w:t>Woodiwiss</w:t>
      </w:r>
      <w:proofErr w:type="spellEnd"/>
    </w:p>
    <w:p w:rsidR="00132C7D" w:rsidRPr="00132C7D" w:rsidRDefault="00132C7D" w:rsidP="002A5DF4"/>
    <w:p w:rsidR="002A5DF4" w:rsidRDefault="002A5DF4" w:rsidP="002A5DF4">
      <w:pPr>
        <w:pStyle w:val="ListParagraph"/>
        <w:numPr>
          <w:ilvl w:val="0"/>
          <w:numId w:val="1"/>
        </w:numPr>
        <w:rPr>
          <w:u w:val="single"/>
        </w:rPr>
      </w:pPr>
      <w:r w:rsidRPr="002A0359">
        <w:rPr>
          <w:u w:val="single"/>
        </w:rPr>
        <w:t>Welcome and introductions</w:t>
      </w:r>
    </w:p>
    <w:p w:rsidR="002A5DF4" w:rsidRDefault="003027D5" w:rsidP="002A5DF4">
      <w:r>
        <w:t>All were welcomed. Ben (Green Fox and Community Energy Mentor) and Denise (recently appointed Community Energy Development Officer) were introduced to the group.</w:t>
      </w:r>
    </w:p>
    <w:p w:rsidR="002A5DF4" w:rsidRPr="002A5DF4" w:rsidRDefault="002A5DF4" w:rsidP="002A5DF4"/>
    <w:p w:rsidR="00434DE2" w:rsidRDefault="00434DE2" w:rsidP="002A5DF4">
      <w:pPr>
        <w:pStyle w:val="ListParagraph"/>
        <w:numPr>
          <w:ilvl w:val="0"/>
          <w:numId w:val="1"/>
        </w:numPr>
        <w:rPr>
          <w:u w:val="single"/>
        </w:rPr>
      </w:pPr>
      <w:r>
        <w:rPr>
          <w:u w:val="single"/>
        </w:rPr>
        <w:t>Minutes and matters arising from the last meeting</w:t>
      </w:r>
    </w:p>
    <w:tbl>
      <w:tblPr>
        <w:tblStyle w:val="TableGrid"/>
        <w:tblW w:w="0" w:type="auto"/>
        <w:tblLook w:val="04A0"/>
      </w:tblPr>
      <w:tblGrid>
        <w:gridCol w:w="817"/>
        <w:gridCol w:w="4820"/>
        <w:gridCol w:w="708"/>
        <w:gridCol w:w="2897"/>
      </w:tblGrid>
      <w:tr w:rsidR="00132C7D" w:rsidRPr="00140CA6" w:rsidTr="003027D5">
        <w:tc>
          <w:tcPr>
            <w:tcW w:w="817" w:type="dxa"/>
          </w:tcPr>
          <w:p w:rsidR="00132C7D" w:rsidRPr="00140CA6" w:rsidRDefault="00132C7D" w:rsidP="00A27434">
            <w:pPr>
              <w:rPr>
                <w:b/>
              </w:rPr>
            </w:pPr>
            <w:r w:rsidRPr="00140CA6">
              <w:rPr>
                <w:b/>
              </w:rPr>
              <w:t>Action Point</w:t>
            </w:r>
          </w:p>
        </w:tc>
        <w:tc>
          <w:tcPr>
            <w:tcW w:w="4820" w:type="dxa"/>
          </w:tcPr>
          <w:p w:rsidR="00132C7D" w:rsidRPr="00140CA6" w:rsidRDefault="00132C7D" w:rsidP="00A27434">
            <w:pPr>
              <w:rPr>
                <w:b/>
              </w:rPr>
            </w:pPr>
            <w:r w:rsidRPr="00140CA6">
              <w:rPr>
                <w:b/>
              </w:rPr>
              <w:t xml:space="preserve">Action </w:t>
            </w:r>
          </w:p>
        </w:tc>
        <w:tc>
          <w:tcPr>
            <w:tcW w:w="708" w:type="dxa"/>
          </w:tcPr>
          <w:p w:rsidR="00132C7D" w:rsidRPr="00140CA6" w:rsidRDefault="00132C7D" w:rsidP="00A27434">
            <w:pPr>
              <w:rPr>
                <w:b/>
              </w:rPr>
            </w:pPr>
            <w:r w:rsidRPr="00140CA6">
              <w:rPr>
                <w:b/>
              </w:rPr>
              <w:t xml:space="preserve">Who </w:t>
            </w:r>
          </w:p>
        </w:tc>
        <w:tc>
          <w:tcPr>
            <w:tcW w:w="2897" w:type="dxa"/>
          </w:tcPr>
          <w:p w:rsidR="00132C7D" w:rsidRPr="00140CA6" w:rsidRDefault="00132C7D" w:rsidP="00A27434">
            <w:pPr>
              <w:rPr>
                <w:b/>
              </w:rPr>
            </w:pPr>
            <w:r w:rsidRPr="00140CA6">
              <w:rPr>
                <w:b/>
              </w:rPr>
              <w:t>By when</w:t>
            </w:r>
          </w:p>
        </w:tc>
      </w:tr>
      <w:tr w:rsidR="00132C7D" w:rsidTr="003027D5">
        <w:tc>
          <w:tcPr>
            <w:tcW w:w="817" w:type="dxa"/>
          </w:tcPr>
          <w:p w:rsidR="00132C7D" w:rsidRDefault="00132C7D" w:rsidP="00A27434">
            <w:r>
              <w:t>1.1</w:t>
            </w:r>
          </w:p>
        </w:tc>
        <w:tc>
          <w:tcPr>
            <w:tcW w:w="4820" w:type="dxa"/>
          </w:tcPr>
          <w:p w:rsidR="00132C7D" w:rsidRDefault="00132C7D" w:rsidP="00A27434">
            <w:r>
              <w:t>Bring preferred banking option to next meeting</w:t>
            </w:r>
          </w:p>
        </w:tc>
        <w:tc>
          <w:tcPr>
            <w:tcW w:w="708" w:type="dxa"/>
          </w:tcPr>
          <w:p w:rsidR="00132C7D" w:rsidRDefault="00132C7D" w:rsidP="00A27434">
            <w:r>
              <w:t>GF</w:t>
            </w:r>
          </w:p>
        </w:tc>
        <w:tc>
          <w:tcPr>
            <w:tcW w:w="2897" w:type="dxa"/>
          </w:tcPr>
          <w:p w:rsidR="00132C7D" w:rsidRDefault="00132C7D" w:rsidP="00A27434">
            <w:r>
              <w:t>March – pushed on to April</w:t>
            </w:r>
          </w:p>
        </w:tc>
      </w:tr>
      <w:tr w:rsidR="00132C7D" w:rsidTr="003027D5">
        <w:tc>
          <w:tcPr>
            <w:tcW w:w="817" w:type="dxa"/>
          </w:tcPr>
          <w:p w:rsidR="00132C7D" w:rsidRDefault="00132C7D" w:rsidP="00A27434">
            <w:r>
              <w:t>1.2</w:t>
            </w:r>
          </w:p>
        </w:tc>
        <w:tc>
          <w:tcPr>
            <w:tcW w:w="4820" w:type="dxa"/>
          </w:tcPr>
          <w:p w:rsidR="00132C7D" w:rsidRPr="00504F91" w:rsidRDefault="00132C7D" w:rsidP="00A27434">
            <w:r w:rsidRPr="00504F91">
              <w:t>Look into how many of the schools are part of a collaborative trust</w:t>
            </w:r>
          </w:p>
        </w:tc>
        <w:tc>
          <w:tcPr>
            <w:tcW w:w="708" w:type="dxa"/>
          </w:tcPr>
          <w:p w:rsidR="00132C7D" w:rsidRDefault="00132C7D" w:rsidP="00A27434">
            <w:r>
              <w:t>DV</w:t>
            </w:r>
          </w:p>
        </w:tc>
        <w:tc>
          <w:tcPr>
            <w:tcW w:w="2897" w:type="dxa"/>
          </w:tcPr>
          <w:p w:rsidR="00132C7D" w:rsidRDefault="00132C7D" w:rsidP="00A27434">
            <w:r>
              <w:t>March/April</w:t>
            </w:r>
            <w:r w:rsidR="003027D5">
              <w:t xml:space="preserve"> – DV going to meeting and will report back</w:t>
            </w:r>
          </w:p>
        </w:tc>
      </w:tr>
      <w:tr w:rsidR="00132C7D" w:rsidTr="003027D5">
        <w:tc>
          <w:tcPr>
            <w:tcW w:w="817" w:type="dxa"/>
          </w:tcPr>
          <w:p w:rsidR="00132C7D" w:rsidRDefault="00132C7D" w:rsidP="00A27434">
            <w:r>
              <w:t>1.3</w:t>
            </w:r>
          </w:p>
        </w:tc>
        <w:tc>
          <w:tcPr>
            <w:tcW w:w="4820" w:type="dxa"/>
          </w:tcPr>
          <w:p w:rsidR="00132C7D" w:rsidRPr="00504F91" w:rsidRDefault="00132C7D" w:rsidP="00A27434">
            <w:r w:rsidRPr="00504F91">
              <w:t xml:space="preserve">Get details of the performance of the North </w:t>
            </w:r>
            <w:proofErr w:type="spellStart"/>
            <w:r w:rsidRPr="00504F91">
              <w:t>Kilworth</w:t>
            </w:r>
            <w:proofErr w:type="spellEnd"/>
            <w:r w:rsidRPr="00504F91">
              <w:t xml:space="preserve"> school PV’s</w:t>
            </w:r>
          </w:p>
        </w:tc>
        <w:tc>
          <w:tcPr>
            <w:tcW w:w="708" w:type="dxa"/>
          </w:tcPr>
          <w:p w:rsidR="00132C7D" w:rsidRDefault="00132C7D" w:rsidP="00A27434">
            <w:r>
              <w:t>PJ</w:t>
            </w:r>
          </w:p>
        </w:tc>
        <w:tc>
          <w:tcPr>
            <w:tcW w:w="2897" w:type="dxa"/>
          </w:tcPr>
          <w:p w:rsidR="00132C7D" w:rsidRDefault="00132C7D" w:rsidP="00A27434">
            <w:r>
              <w:t>March/April</w:t>
            </w:r>
          </w:p>
        </w:tc>
      </w:tr>
      <w:tr w:rsidR="00132C7D" w:rsidTr="003027D5">
        <w:tc>
          <w:tcPr>
            <w:tcW w:w="817" w:type="dxa"/>
          </w:tcPr>
          <w:p w:rsidR="00132C7D" w:rsidRDefault="00132C7D" w:rsidP="00A27434">
            <w:r>
              <w:t>1.4</w:t>
            </w:r>
          </w:p>
        </w:tc>
        <w:tc>
          <w:tcPr>
            <w:tcW w:w="4820" w:type="dxa"/>
          </w:tcPr>
          <w:p w:rsidR="00132C7D" w:rsidRPr="00504F91" w:rsidRDefault="00132C7D" w:rsidP="00A27434">
            <w:r w:rsidRPr="00504F91">
              <w:t xml:space="preserve">Proceed with signing of the </w:t>
            </w:r>
            <w:proofErr w:type="spellStart"/>
            <w:r w:rsidRPr="00504F91">
              <w:t>MoU</w:t>
            </w:r>
            <w:proofErr w:type="spellEnd"/>
            <w:r w:rsidRPr="00504F91">
              <w:t xml:space="preserve"> and finding out about Grid Connectivity</w:t>
            </w:r>
          </w:p>
        </w:tc>
        <w:tc>
          <w:tcPr>
            <w:tcW w:w="708" w:type="dxa"/>
          </w:tcPr>
          <w:p w:rsidR="00132C7D" w:rsidRDefault="00132C7D" w:rsidP="00A27434">
            <w:r>
              <w:t>GF</w:t>
            </w:r>
          </w:p>
        </w:tc>
        <w:tc>
          <w:tcPr>
            <w:tcW w:w="2897" w:type="dxa"/>
          </w:tcPr>
          <w:p w:rsidR="00132C7D" w:rsidRDefault="00132C7D" w:rsidP="00A27434">
            <w:r>
              <w:t>Progressing, but not done yet.</w:t>
            </w:r>
          </w:p>
        </w:tc>
      </w:tr>
      <w:tr w:rsidR="00132C7D" w:rsidTr="003027D5">
        <w:tc>
          <w:tcPr>
            <w:tcW w:w="817" w:type="dxa"/>
          </w:tcPr>
          <w:p w:rsidR="00132C7D" w:rsidRDefault="00132C7D" w:rsidP="00A27434">
            <w:r>
              <w:t>1.5</w:t>
            </w:r>
          </w:p>
        </w:tc>
        <w:tc>
          <w:tcPr>
            <w:tcW w:w="4820" w:type="dxa"/>
          </w:tcPr>
          <w:p w:rsidR="00132C7D" w:rsidRPr="00504F91" w:rsidRDefault="00132C7D" w:rsidP="00A27434">
            <w:r w:rsidRPr="00504F91">
              <w:t>Speak to Seven Burns re attendance</w:t>
            </w:r>
          </w:p>
        </w:tc>
        <w:tc>
          <w:tcPr>
            <w:tcW w:w="708" w:type="dxa"/>
          </w:tcPr>
          <w:p w:rsidR="00132C7D" w:rsidRDefault="00132C7D" w:rsidP="00A27434">
            <w:r>
              <w:t>GF</w:t>
            </w:r>
          </w:p>
        </w:tc>
        <w:tc>
          <w:tcPr>
            <w:tcW w:w="2897" w:type="dxa"/>
          </w:tcPr>
          <w:p w:rsidR="00132C7D" w:rsidRDefault="00132C7D" w:rsidP="00A27434">
            <w:r>
              <w:t>No reply – GF to chase</w:t>
            </w:r>
          </w:p>
        </w:tc>
      </w:tr>
      <w:tr w:rsidR="00132C7D" w:rsidTr="003027D5">
        <w:tc>
          <w:tcPr>
            <w:tcW w:w="817" w:type="dxa"/>
          </w:tcPr>
          <w:p w:rsidR="00132C7D" w:rsidRDefault="00132C7D" w:rsidP="00A27434">
            <w:r>
              <w:t>1.6</w:t>
            </w:r>
          </w:p>
        </w:tc>
        <w:tc>
          <w:tcPr>
            <w:tcW w:w="4820" w:type="dxa"/>
          </w:tcPr>
          <w:p w:rsidR="00132C7D" w:rsidRPr="00504F91" w:rsidRDefault="00132C7D" w:rsidP="00A27434">
            <w:r w:rsidRPr="00504F91">
              <w:t>Attach the shared ownership paper to the meeting minutes</w:t>
            </w:r>
          </w:p>
        </w:tc>
        <w:tc>
          <w:tcPr>
            <w:tcW w:w="708" w:type="dxa"/>
          </w:tcPr>
          <w:p w:rsidR="00132C7D" w:rsidRDefault="00132C7D" w:rsidP="00A27434">
            <w:r>
              <w:t>GF</w:t>
            </w:r>
          </w:p>
        </w:tc>
        <w:tc>
          <w:tcPr>
            <w:tcW w:w="2897" w:type="dxa"/>
          </w:tcPr>
          <w:p w:rsidR="00132C7D" w:rsidRDefault="00132C7D" w:rsidP="00A27434">
            <w:r>
              <w:t>Done</w:t>
            </w:r>
          </w:p>
        </w:tc>
      </w:tr>
      <w:tr w:rsidR="00132C7D" w:rsidTr="003027D5">
        <w:tc>
          <w:tcPr>
            <w:tcW w:w="817" w:type="dxa"/>
          </w:tcPr>
          <w:p w:rsidR="00132C7D" w:rsidRDefault="00132C7D" w:rsidP="00A27434">
            <w:r>
              <w:t>1.7</w:t>
            </w:r>
          </w:p>
        </w:tc>
        <w:tc>
          <w:tcPr>
            <w:tcW w:w="4820" w:type="dxa"/>
          </w:tcPr>
          <w:p w:rsidR="00132C7D" w:rsidRPr="00504F91" w:rsidRDefault="00132C7D" w:rsidP="00A27434">
            <w:r w:rsidRPr="00504F91">
              <w:t>Find out the process needed to add directors to Harborough Energy</w:t>
            </w:r>
          </w:p>
        </w:tc>
        <w:tc>
          <w:tcPr>
            <w:tcW w:w="708" w:type="dxa"/>
          </w:tcPr>
          <w:p w:rsidR="00132C7D" w:rsidRDefault="00132C7D" w:rsidP="00A27434">
            <w:r>
              <w:t>GF</w:t>
            </w:r>
          </w:p>
        </w:tc>
        <w:tc>
          <w:tcPr>
            <w:tcW w:w="2897" w:type="dxa"/>
          </w:tcPr>
          <w:p w:rsidR="00132C7D" w:rsidRDefault="00132C7D" w:rsidP="00A27434">
            <w:r>
              <w:t>GF to inform Co. House</w:t>
            </w:r>
          </w:p>
        </w:tc>
      </w:tr>
      <w:tr w:rsidR="00132C7D" w:rsidTr="003027D5">
        <w:tc>
          <w:tcPr>
            <w:tcW w:w="817" w:type="dxa"/>
          </w:tcPr>
          <w:p w:rsidR="00132C7D" w:rsidRDefault="00132C7D" w:rsidP="00A27434">
            <w:r>
              <w:t>1.8</w:t>
            </w:r>
          </w:p>
        </w:tc>
        <w:tc>
          <w:tcPr>
            <w:tcW w:w="4820" w:type="dxa"/>
          </w:tcPr>
          <w:p w:rsidR="00132C7D" w:rsidRPr="00504F91" w:rsidRDefault="00132C7D" w:rsidP="00A27434">
            <w:r w:rsidRPr="00504F91">
              <w:t xml:space="preserve">Add documents from this and other meetings to </w:t>
            </w:r>
            <w:proofErr w:type="spellStart"/>
            <w:r w:rsidRPr="00504F91">
              <w:t>Dropbox</w:t>
            </w:r>
            <w:proofErr w:type="spellEnd"/>
          </w:p>
        </w:tc>
        <w:tc>
          <w:tcPr>
            <w:tcW w:w="708" w:type="dxa"/>
          </w:tcPr>
          <w:p w:rsidR="00132C7D" w:rsidRDefault="00132C7D" w:rsidP="00A27434">
            <w:r>
              <w:t>GF</w:t>
            </w:r>
          </w:p>
        </w:tc>
        <w:tc>
          <w:tcPr>
            <w:tcW w:w="2897" w:type="dxa"/>
          </w:tcPr>
          <w:p w:rsidR="00132C7D" w:rsidRDefault="00132C7D" w:rsidP="00A27434">
            <w:r>
              <w:t>GF to do</w:t>
            </w:r>
          </w:p>
        </w:tc>
      </w:tr>
    </w:tbl>
    <w:p w:rsidR="00434DE2" w:rsidRDefault="00434DE2" w:rsidP="00434DE2">
      <w:pPr>
        <w:rPr>
          <w:u w:val="single"/>
        </w:rPr>
      </w:pPr>
    </w:p>
    <w:p w:rsidR="00434DE2" w:rsidRPr="00434DE2" w:rsidRDefault="00434DE2" w:rsidP="00434DE2">
      <w:pPr>
        <w:rPr>
          <w:u w:val="single"/>
        </w:rPr>
      </w:pPr>
    </w:p>
    <w:p w:rsidR="00434DE2" w:rsidRDefault="00434DE2" w:rsidP="002A5DF4">
      <w:pPr>
        <w:pStyle w:val="ListParagraph"/>
        <w:numPr>
          <w:ilvl w:val="0"/>
          <w:numId w:val="1"/>
        </w:numPr>
        <w:rPr>
          <w:u w:val="single"/>
        </w:rPr>
      </w:pPr>
      <w:r>
        <w:rPr>
          <w:u w:val="single"/>
        </w:rPr>
        <w:t>Marketing</w:t>
      </w:r>
    </w:p>
    <w:p w:rsidR="009561BD" w:rsidRPr="009561BD" w:rsidRDefault="009561BD" w:rsidP="009561BD">
      <w:pPr>
        <w:pStyle w:val="ListParagraph"/>
      </w:pPr>
      <w:r w:rsidRPr="009561BD">
        <w:t>Website</w:t>
      </w:r>
    </w:p>
    <w:p w:rsidR="003027D5" w:rsidRPr="003027D5" w:rsidRDefault="003027D5" w:rsidP="009561BD">
      <w:pPr>
        <w:pStyle w:val="ListParagraph"/>
        <w:numPr>
          <w:ilvl w:val="0"/>
          <w:numId w:val="3"/>
        </w:numPr>
        <w:rPr>
          <w:u w:val="single"/>
        </w:rPr>
      </w:pPr>
      <w:r>
        <w:t>Still progressing – text a bit naive</w:t>
      </w:r>
    </w:p>
    <w:p w:rsidR="003027D5" w:rsidRPr="002D1DA6" w:rsidRDefault="003027D5" w:rsidP="009561BD">
      <w:pPr>
        <w:pStyle w:val="ListParagraph"/>
        <w:numPr>
          <w:ilvl w:val="0"/>
          <w:numId w:val="3"/>
        </w:numPr>
        <w:rPr>
          <w:u w:val="single"/>
        </w:rPr>
      </w:pPr>
      <w:r>
        <w:t>Question regarding legal compliance for financial statements – agreed to use typical numbers as an indication but not to tie ourselves down – the share offer doc’s for specific offers will cover this information</w:t>
      </w:r>
    </w:p>
    <w:p w:rsidR="002D1DA6" w:rsidRPr="003027D5" w:rsidRDefault="002D1DA6" w:rsidP="009561BD">
      <w:pPr>
        <w:pStyle w:val="ListParagraph"/>
        <w:numPr>
          <w:ilvl w:val="0"/>
          <w:numId w:val="3"/>
        </w:numPr>
        <w:rPr>
          <w:u w:val="single"/>
        </w:rPr>
      </w:pPr>
      <w:r>
        <w:t xml:space="preserve">Group asked if the website would be up by next meeting – </w:t>
      </w:r>
      <w:r w:rsidRPr="002D1DA6">
        <w:rPr>
          <w:b/>
        </w:rPr>
        <w:t>DV confirmed that it would</w:t>
      </w:r>
    </w:p>
    <w:p w:rsidR="009561BD" w:rsidRPr="009561BD" w:rsidRDefault="003027D5" w:rsidP="009561BD">
      <w:pPr>
        <w:pStyle w:val="ListParagraph"/>
        <w:numPr>
          <w:ilvl w:val="0"/>
          <w:numId w:val="3"/>
        </w:numPr>
        <w:rPr>
          <w:u w:val="single"/>
        </w:rPr>
      </w:pPr>
      <w:r w:rsidRPr="002D1DA6">
        <w:rPr>
          <w:b/>
        </w:rPr>
        <w:t>Still need pen portraits</w:t>
      </w:r>
      <w:r>
        <w:t xml:space="preserve"> – Oliver’s is awaiting approval</w:t>
      </w:r>
      <w:r w:rsidR="009561BD">
        <w:t xml:space="preserve"> </w:t>
      </w:r>
    </w:p>
    <w:p w:rsidR="00434DE2" w:rsidRPr="00434DE2" w:rsidRDefault="00434DE2" w:rsidP="00434DE2">
      <w:pPr>
        <w:rPr>
          <w:u w:val="single"/>
        </w:rPr>
      </w:pPr>
    </w:p>
    <w:p w:rsidR="00434DE2" w:rsidRDefault="003027D5" w:rsidP="002A5DF4">
      <w:pPr>
        <w:pStyle w:val="ListParagraph"/>
        <w:numPr>
          <w:ilvl w:val="0"/>
          <w:numId w:val="1"/>
        </w:numPr>
        <w:rPr>
          <w:u w:val="single"/>
        </w:rPr>
      </w:pPr>
      <w:r>
        <w:rPr>
          <w:u w:val="single"/>
        </w:rPr>
        <w:t>Project Updates</w:t>
      </w:r>
    </w:p>
    <w:p w:rsidR="00434DE2" w:rsidRDefault="009561BD" w:rsidP="00434DE2">
      <w:r>
        <w:lastRenderedPageBreak/>
        <w:t>Ovo</w:t>
      </w:r>
    </w:p>
    <w:p w:rsidR="003027D5" w:rsidRDefault="003027D5" w:rsidP="003027D5">
      <w:pPr>
        <w:pStyle w:val="ListParagraph"/>
        <w:numPr>
          <w:ilvl w:val="0"/>
          <w:numId w:val="4"/>
        </w:numPr>
      </w:pPr>
      <w:r>
        <w:t xml:space="preserve">Oliver met with </w:t>
      </w:r>
      <w:proofErr w:type="spellStart"/>
      <w:r>
        <w:t>Reg</w:t>
      </w:r>
      <w:proofErr w:type="spellEnd"/>
      <w:r>
        <w:t xml:space="preserve"> Platt regarding potential in </w:t>
      </w:r>
      <w:proofErr w:type="spellStart"/>
      <w:r>
        <w:t>L’Shire</w:t>
      </w:r>
      <w:proofErr w:type="spellEnd"/>
      <w:r>
        <w:t xml:space="preserve"> – there are 5 local authorities progressing with </w:t>
      </w:r>
      <w:proofErr w:type="spellStart"/>
      <w:r>
        <w:t>Ovo</w:t>
      </w:r>
      <w:proofErr w:type="spellEnd"/>
      <w:r>
        <w:t xml:space="preserve"> now</w:t>
      </w:r>
    </w:p>
    <w:p w:rsidR="003027D5" w:rsidRDefault="003027D5" w:rsidP="003027D5">
      <w:pPr>
        <w:pStyle w:val="ListParagraph"/>
        <w:numPr>
          <w:ilvl w:val="0"/>
          <w:numId w:val="4"/>
        </w:numPr>
      </w:pPr>
      <w:r>
        <w:t>Their customer satisfaction is very good – interesting to see how this changes as they get bigger</w:t>
      </w:r>
    </w:p>
    <w:p w:rsidR="003027D5" w:rsidRDefault="003027D5" w:rsidP="003027D5">
      <w:pPr>
        <w:pStyle w:val="ListParagraph"/>
        <w:numPr>
          <w:ilvl w:val="0"/>
          <w:numId w:val="4"/>
        </w:numPr>
      </w:pPr>
      <w:r>
        <w:t>There may be compliance issues regarding selling using their privileged position</w:t>
      </w:r>
      <w:r w:rsidR="002B57EE">
        <w:t xml:space="preserve"> as well as potential State Aid issues</w:t>
      </w:r>
    </w:p>
    <w:p w:rsidR="002B57EE" w:rsidRDefault="002B57EE" w:rsidP="003027D5">
      <w:pPr>
        <w:pStyle w:val="ListParagraph"/>
        <w:numPr>
          <w:ilvl w:val="0"/>
          <w:numId w:val="4"/>
        </w:numPr>
      </w:pPr>
      <w:proofErr w:type="spellStart"/>
      <w:r>
        <w:t>L’Shire</w:t>
      </w:r>
      <w:proofErr w:type="spellEnd"/>
      <w:r>
        <w:t xml:space="preserve"> County Council are progressing this as a potential project, although may wait to see how the other LA’s get on – they will also be talking with the City Council about potential</w:t>
      </w:r>
    </w:p>
    <w:p w:rsidR="002B57EE" w:rsidRDefault="002B57EE" w:rsidP="003027D5">
      <w:pPr>
        <w:pStyle w:val="ListParagraph"/>
        <w:numPr>
          <w:ilvl w:val="0"/>
          <w:numId w:val="4"/>
        </w:numPr>
      </w:pPr>
      <w:r>
        <w:t xml:space="preserve">Want to look at how they might be able to support community orgs like Harborough Energy to benefit from a project with </w:t>
      </w:r>
      <w:proofErr w:type="spellStart"/>
      <w:r>
        <w:t>Ovo</w:t>
      </w:r>
      <w:proofErr w:type="spellEnd"/>
    </w:p>
    <w:p w:rsidR="003027D5" w:rsidRDefault="002B57EE" w:rsidP="002B57EE">
      <w:pPr>
        <w:pStyle w:val="ListParagraph"/>
        <w:numPr>
          <w:ilvl w:val="0"/>
          <w:numId w:val="4"/>
        </w:numPr>
      </w:pPr>
      <w:r>
        <w:t xml:space="preserve">Marketing is key along with who an offer targets </w:t>
      </w:r>
    </w:p>
    <w:p w:rsidR="009561BD" w:rsidRDefault="009561BD" w:rsidP="003027D5">
      <w:r>
        <w:t>AD</w:t>
      </w:r>
    </w:p>
    <w:p w:rsidR="00E9136C" w:rsidRDefault="002B57EE" w:rsidP="009561BD">
      <w:pPr>
        <w:pStyle w:val="ListParagraph"/>
        <w:numPr>
          <w:ilvl w:val="0"/>
          <w:numId w:val="5"/>
        </w:numPr>
      </w:pPr>
      <w:r>
        <w:t>Report is due back soon following comments</w:t>
      </w:r>
    </w:p>
    <w:p w:rsidR="009561BD" w:rsidRDefault="009561BD" w:rsidP="009561BD">
      <w:pPr>
        <w:pStyle w:val="ListParagraph"/>
        <w:numPr>
          <w:ilvl w:val="0"/>
          <w:numId w:val="5"/>
        </w:numPr>
      </w:pPr>
      <w:r>
        <w:t>Looks like 15,000 tonnes per annum would be viable, smaller scale wouldn’t be</w:t>
      </w:r>
      <w:r w:rsidR="002B57EE">
        <w:t xml:space="preserve"> – although this is being balanced by speaking with other people e.g. </w:t>
      </w:r>
      <w:proofErr w:type="spellStart"/>
      <w:r w:rsidR="002B57EE">
        <w:t>Clearfleau</w:t>
      </w:r>
      <w:proofErr w:type="spellEnd"/>
      <w:r w:rsidR="002B57EE">
        <w:t xml:space="preserve"> who might be able to point us at smaller AD plants that are more viable at the 4,000-8,000 tonne scale</w:t>
      </w:r>
    </w:p>
    <w:p w:rsidR="002B57EE" w:rsidRDefault="002B57EE" w:rsidP="009561BD">
      <w:pPr>
        <w:pStyle w:val="ListParagraph"/>
        <w:numPr>
          <w:ilvl w:val="0"/>
          <w:numId w:val="5"/>
        </w:numPr>
      </w:pPr>
      <w:r>
        <w:t>Need to identify current waste contractors so starting to speak to WDA regarding options</w:t>
      </w:r>
    </w:p>
    <w:p w:rsidR="002B57EE" w:rsidRDefault="002B57EE" w:rsidP="009561BD">
      <w:pPr>
        <w:pStyle w:val="ListParagraph"/>
        <w:numPr>
          <w:ilvl w:val="0"/>
          <w:numId w:val="5"/>
        </w:numPr>
      </w:pPr>
      <w:r>
        <w:t xml:space="preserve">PJ will also be speaking to </w:t>
      </w:r>
      <w:proofErr w:type="spellStart"/>
      <w:r>
        <w:t>LaFarge</w:t>
      </w:r>
      <w:proofErr w:type="spellEnd"/>
      <w:r>
        <w:t xml:space="preserve"> regarding using water from the landfill site next door to the proposed AD site – water supply would need to be sorted</w:t>
      </w:r>
    </w:p>
    <w:p w:rsidR="002B57EE" w:rsidRDefault="002B57EE" w:rsidP="009561BD">
      <w:pPr>
        <w:pStyle w:val="ListParagraph"/>
        <w:numPr>
          <w:ilvl w:val="0"/>
          <w:numId w:val="5"/>
        </w:numPr>
      </w:pPr>
      <w:r>
        <w:t xml:space="preserve">Oliver has put Peter in touch with </w:t>
      </w:r>
      <w:proofErr w:type="spellStart"/>
      <w:r>
        <w:t>Jiva</w:t>
      </w:r>
      <w:proofErr w:type="spellEnd"/>
      <w:r>
        <w:t xml:space="preserve"> at the City Council regarding a food business event being held where we could go and look for large food waste partners</w:t>
      </w:r>
    </w:p>
    <w:p w:rsidR="007170E7" w:rsidRDefault="002B57EE" w:rsidP="009561BD">
      <w:pPr>
        <w:pStyle w:val="ListParagraph"/>
        <w:numPr>
          <w:ilvl w:val="0"/>
          <w:numId w:val="5"/>
        </w:numPr>
      </w:pPr>
      <w:r>
        <w:t>Also suggested that we look at Waste Brokers such as New Star</w:t>
      </w:r>
    </w:p>
    <w:p w:rsidR="002B57EE" w:rsidRDefault="007170E7" w:rsidP="009561BD">
      <w:pPr>
        <w:pStyle w:val="ListParagraph"/>
        <w:numPr>
          <w:ilvl w:val="0"/>
          <w:numId w:val="5"/>
        </w:numPr>
      </w:pPr>
      <w:r>
        <w:t xml:space="preserve">The County Council have also been looking at the potential to run a food waste collection at all schools across the county – they have been monitoring how much food </w:t>
      </w:r>
      <w:proofErr w:type="spellStart"/>
      <w:r>
        <w:t>wast</w:t>
      </w:r>
      <w:proofErr w:type="spellEnd"/>
      <w:r>
        <w:t xml:space="preserve"> comes out of 7 of the schools (</w:t>
      </w:r>
      <w:proofErr w:type="spellStart"/>
      <w:r>
        <w:t>est</w:t>
      </w:r>
      <w:proofErr w:type="spellEnd"/>
      <w:r>
        <w:t xml:space="preserve"> 5 tonnes per year per school)</w:t>
      </w:r>
      <w:r w:rsidR="002B57EE">
        <w:t xml:space="preserve"> </w:t>
      </w:r>
    </w:p>
    <w:p w:rsidR="00E9136C" w:rsidRDefault="00E9136C" w:rsidP="00E9136C">
      <w:r>
        <w:t>Schools Solar</w:t>
      </w:r>
    </w:p>
    <w:p w:rsidR="007170E7" w:rsidRDefault="007170E7" w:rsidP="00E9136C">
      <w:pPr>
        <w:pStyle w:val="ListParagraph"/>
        <w:numPr>
          <w:ilvl w:val="0"/>
          <w:numId w:val="6"/>
        </w:numPr>
      </w:pPr>
      <w:r>
        <w:t>Focus on Off Grid academies</w:t>
      </w:r>
    </w:p>
    <w:p w:rsidR="007170E7" w:rsidRDefault="007170E7" w:rsidP="00E9136C">
      <w:pPr>
        <w:pStyle w:val="ListParagraph"/>
        <w:numPr>
          <w:ilvl w:val="0"/>
          <w:numId w:val="6"/>
        </w:numPr>
      </w:pPr>
      <w:r>
        <w:t>Get in to speak to Heads or Chairs of Governors</w:t>
      </w:r>
    </w:p>
    <w:p w:rsidR="007170E7" w:rsidRDefault="007170E7" w:rsidP="00E9136C">
      <w:pPr>
        <w:pStyle w:val="ListParagraph"/>
        <w:numPr>
          <w:ilvl w:val="0"/>
          <w:numId w:val="6"/>
        </w:numPr>
      </w:pPr>
      <w:r>
        <w:t>Further than that we need to put a marketing proposal together and go through the collaborative trusts and contacts that we have</w:t>
      </w:r>
    </w:p>
    <w:p w:rsidR="00136810" w:rsidRPr="002D1DA6" w:rsidRDefault="00136810" w:rsidP="00E9136C">
      <w:pPr>
        <w:pStyle w:val="ListParagraph"/>
        <w:numPr>
          <w:ilvl w:val="0"/>
          <w:numId w:val="6"/>
        </w:numPr>
        <w:rPr>
          <w:b/>
        </w:rPr>
      </w:pPr>
      <w:r>
        <w:t xml:space="preserve">Suggested that we look to </w:t>
      </w:r>
      <w:r w:rsidRPr="002D1DA6">
        <w:rPr>
          <w:b/>
        </w:rPr>
        <w:t>put together targeted leaflets – Sports clubs, schools, parish councils etc</w:t>
      </w:r>
    </w:p>
    <w:p w:rsidR="00136810" w:rsidRDefault="00136810" w:rsidP="00B54AB8"/>
    <w:p w:rsidR="00436F96" w:rsidRDefault="00436F96" w:rsidP="00136810">
      <w:r>
        <w:t>Pentair</w:t>
      </w:r>
    </w:p>
    <w:p w:rsidR="00B54AB8" w:rsidRDefault="00B54AB8" w:rsidP="00436F96">
      <w:pPr>
        <w:pStyle w:val="ListParagraph"/>
        <w:numPr>
          <w:ilvl w:val="0"/>
          <w:numId w:val="7"/>
        </w:numPr>
      </w:pPr>
      <w:r>
        <w:t>Question regarding when we ask them to join us in the ‘risk’ of the project – Ben told us that JCC put £20k at risk and these were converted to shares</w:t>
      </w:r>
    </w:p>
    <w:p w:rsidR="00B54AB8" w:rsidRDefault="00B54AB8" w:rsidP="00436F96">
      <w:pPr>
        <w:pStyle w:val="ListParagraph"/>
        <w:numPr>
          <w:ilvl w:val="0"/>
          <w:numId w:val="7"/>
        </w:numPr>
      </w:pPr>
      <w:r>
        <w:t>We need to find out what anyone’s key reason for involvement would be and give them that</w:t>
      </w:r>
    </w:p>
    <w:p w:rsidR="00B54AB8" w:rsidRDefault="00B54AB8" w:rsidP="00436F96">
      <w:pPr>
        <w:pStyle w:val="ListParagraph"/>
        <w:numPr>
          <w:ilvl w:val="0"/>
          <w:numId w:val="7"/>
        </w:numPr>
      </w:pPr>
      <w:r>
        <w:rPr>
          <w:b/>
        </w:rPr>
        <w:t>GF to put together a draft process of development for COE opportunities to include a thought as to when we ask them to put something at risk and how we decide how much</w:t>
      </w:r>
      <w:r>
        <w:t xml:space="preserve"> </w:t>
      </w:r>
    </w:p>
    <w:p w:rsidR="00E9136C" w:rsidRDefault="00B54AB8" w:rsidP="00436F96">
      <w:pPr>
        <w:pStyle w:val="ListParagraph"/>
        <w:numPr>
          <w:ilvl w:val="0"/>
          <w:numId w:val="7"/>
        </w:numPr>
      </w:pPr>
      <w:proofErr w:type="spellStart"/>
      <w:r>
        <w:t>MoU</w:t>
      </w:r>
      <w:proofErr w:type="spellEnd"/>
      <w:r>
        <w:t xml:space="preserve"> and permission to check grid connectivity is currently with Pentair – their Site Manager is looking this over and will get back to us soon (further to this meeting, they are keen to </w:t>
      </w:r>
      <w:r>
        <w:lastRenderedPageBreak/>
        <w:t>proceed but twitchy about signing themselves into a 20 year agreement, this is normal and we should be able to work around this with a lease – we expect signed documents to follow shortly)</w:t>
      </w:r>
    </w:p>
    <w:p w:rsidR="00B54AB8" w:rsidRDefault="00B54AB8" w:rsidP="00B54AB8">
      <w:r>
        <w:t>Other opportunities</w:t>
      </w:r>
    </w:p>
    <w:p w:rsidR="00B54AB8" w:rsidRDefault="00B54AB8" w:rsidP="00B54AB8">
      <w:pPr>
        <w:pStyle w:val="ListParagraph"/>
        <w:numPr>
          <w:ilvl w:val="0"/>
          <w:numId w:val="9"/>
        </w:numPr>
      </w:pPr>
      <w:r>
        <w:t>Further discussion about how to identify other opportunities particularly following the discussion on Shared Ownership of larger schemes</w:t>
      </w:r>
    </w:p>
    <w:p w:rsidR="002D1DA6" w:rsidRDefault="002D1DA6" w:rsidP="00B54AB8">
      <w:pPr>
        <w:pStyle w:val="ListParagraph"/>
        <w:numPr>
          <w:ilvl w:val="0"/>
          <w:numId w:val="9"/>
        </w:numPr>
      </w:pPr>
      <w:r>
        <w:t>Harborough Energy and Green Fox to jointly approach Community Energy England and planning locally to check out what is going on and to make aware that we are here for such projects to engage with</w:t>
      </w:r>
    </w:p>
    <w:p w:rsidR="002D1DA6" w:rsidRDefault="002D1DA6" w:rsidP="00B54AB8">
      <w:pPr>
        <w:pStyle w:val="ListParagraph"/>
        <w:numPr>
          <w:ilvl w:val="0"/>
          <w:numId w:val="9"/>
        </w:numPr>
      </w:pPr>
      <w:r>
        <w:t>Also, it would be worth speaking with Mark Newton and Phil Allen to identify other opportunities</w:t>
      </w:r>
    </w:p>
    <w:p w:rsidR="002D1DA6" w:rsidRPr="00436F96" w:rsidRDefault="002D1DA6" w:rsidP="002D1DA6">
      <w:pPr>
        <w:pStyle w:val="ListParagraph"/>
      </w:pPr>
    </w:p>
    <w:p w:rsidR="00434DE2" w:rsidRDefault="00434DE2" w:rsidP="002A5DF4">
      <w:pPr>
        <w:pStyle w:val="ListParagraph"/>
        <w:numPr>
          <w:ilvl w:val="0"/>
          <w:numId w:val="1"/>
        </w:numPr>
        <w:rPr>
          <w:u w:val="single"/>
        </w:rPr>
      </w:pPr>
      <w:r>
        <w:rPr>
          <w:u w:val="single"/>
        </w:rPr>
        <w:t>AOB</w:t>
      </w:r>
    </w:p>
    <w:p w:rsidR="004E5750" w:rsidRPr="002D1DA6" w:rsidRDefault="002D1DA6" w:rsidP="002A5DF4">
      <w:pPr>
        <w:rPr>
          <w:b/>
        </w:rPr>
      </w:pPr>
      <w:r w:rsidRPr="002D1DA6">
        <w:rPr>
          <w:b/>
        </w:rPr>
        <w:t>GF to invite Phil Allen to next 2 meetings</w:t>
      </w:r>
    </w:p>
    <w:p w:rsidR="002D1DA6" w:rsidRPr="002D1DA6" w:rsidRDefault="002D1DA6" w:rsidP="002A5DF4">
      <w:pPr>
        <w:rPr>
          <w:b/>
        </w:rPr>
      </w:pPr>
    </w:p>
    <w:p w:rsidR="002A5DF4" w:rsidRDefault="002A5DF4" w:rsidP="002A5DF4">
      <w:pPr>
        <w:pStyle w:val="ListParagraph"/>
        <w:numPr>
          <w:ilvl w:val="0"/>
          <w:numId w:val="1"/>
        </w:numPr>
        <w:rPr>
          <w:u w:val="single"/>
        </w:rPr>
      </w:pPr>
      <w:r>
        <w:rPr>
          <w:u w:val="single"/>
        </w:rPr>
        <w:t>Date of Next meeting</w:t>
      </w:r>
      <w:r w:rsidR="00140CA6">
        <w:rPr>
          <w:u w:val="single"/>
        </w:rPr>
        <w:t>s</w:t>
      </w:r>
    </w:p>
    <w:p w:rsidR="00140CA6" w:rsidRDefault="002D1DA6" w:rsidP="002A5DF4">
      <w:r>
        <w:t>Wednesday 15</w:t>
      </w:r>
      <w:r w:rsidRPr="002D1DA6">
        <w:rPr>
          <w:vertAlign w:val="superscript"/>
        </w:rPr>
        <w:t>th</w:t>
      </w:r>
      <w:r>
        <w:t xml:space="preserve"> April 6pm – </w:t>
      </w:r>
      <w:proofErr w:type="spellStart"/>
      <w:r>
        <w:t>Leefe</w:t>
      </w:r>
      <w:proofErr w:type="spellEnd"/>
      <w:r>
        <w:t xml:space="preserve"> House</w:t>
      </w:r>
    </w:p>
    <w:p w:rsidR="002D1DA6" w:rsidRDefault="002D1DA6" w:rsidP="002A5DF4">
      <w:r>
        <w:t>Wednesday 20</w:t>
      </w:r>
      <w:r w:rsidRPr="002D1DA6">
        <w:rPr>
          <w:vertAlign w:val="superscript"/>
        </w:rPr>
        <w:t>th</w:t>
      </w:r>
      <w:r>
        <w:t xml:space="preserve"> May 6pm – </w:t>
      </w:r>
      <w:proofErr w:type="spellStart"/>
      <w:r>
        <w:t>Leefe</w:t>
      </w:r>
      <w:proofErr w:type="spellEnd"/>
      <w:r>
        <w:t xml:space="preserve"> House</w:t>
      </w:r>
    </w:p>
    <w:p w:rsidR="002D1DA6" w:rsidRDefault="002D1DA6" w:rsidP="002A5DF4"/>
    <w:p w:rsidR="00140CA6" w:rsidRPr="00140CA6" w:rsidRDefault="00140CA6" w:rsidP="002A5DF4">
      <w:pPr>
        <w:rPr>
          <w:b/>
        </w:rPr>
      </w:pPr>
      <w:r>
        <w:rPr>
          <w:b/>
        </w:rPr>
        <w:t>Actions</w:t>
      </w:r>
    </w:p>
    <w:tbl>
      <w:tblPr>
        <w:tblStyle w:val="TableGrid"/>
        <w:tblW w:w="0" w:type="auto"/>
        <w:tblLook w:val="04A0"/>
      </w:tblPr>
      <w:tblGrid>
        <w:gridCol w:w="817"/>
        <w:gridCol w:w="4617"/>
        <w:gridCol w:w="1139"/>
        <w:gridCol w:w="2669"/>
      </w:tblGrid>
      <w:tr w:rsidR="002D1DA6" w:rsidRPr="00140CA6" w:rsidTr="002D1DA6">
        <w:tc>
          <w:tcPr>
            <w:tcW w:w="817" w:type="dxa"/>
          </w:tcPr>
          <w:p w:rsidR="002D1DA6" w:rsidRPr="00140CA6" w:rsidRDefault="002D1DA6" w:rsidP="00A27434">
            <w:pPr>
              <w:rPr>
                <w:b/>
              </w:rPr>
            </w:pPr>
            <w:r w:rsidRPr="00140CA6">
              <w:rPr>
                <w:b/>
              </w:rPr>
              <w:t>Action Point</w:t>
            </w:r>
          </w:p>
        </w:tc>
        <w:tc>
          <w:tcPr>
            <w:tcW w:w="4820" w:type="dxa"/>
          </w:tcPr>
          <w:p w:rsidR="002D1DA6" w:rsidRPr="00140CA6" w:rsidRDefault="002D1DA6" w:rsidP="00A27434">
            <w:pPr>
              <w:rPr>
                <w:b/>
              </w:rPr>
            </w:pPr>
            <w:r w:rsidRPr="00140CA6">
              <w:rPr>
                <w:b/>
              </w:rPr>
              <w:t xml:space="preserve">Action </w:t>
            </w:r>
          </w:p>
        </w:tc>
        <w:tc>
          <w:tcPr>
            <w:tcW w:w="850" w:type="dxa"/>
          </w:tcPr>
          <w:p w:rsidR="002D1DA6" w:rsidRPr="00140CA6" w:rsidRDefault="002D1DA6" w:rsidP="00A27434">
            <w:pPr>
              <w:rPr>
                <w:b/>
              </w:rPr>
            </w:pPr>
            <w:r w:rsidRPr="00140CA6">
              <w:rPr>
                <w:b/>
              </w:rPr>
              <w:t xml:space="preserve">Who </w:t>
            </w:r>
          </w:p>
        </w:tc>
        <w:tc>
          <w:tcPr>
            <w:tcW w:w="2755" w:type="dxa"/>
          </w:tcPr>
          <w:p w:rsidR="002D1DA6" w:rsidRPr="00140CA6" w:rsidRDefault="002D1DA6" w:rsidP="00A27434">
            <w:pPr>
              <w:rPr>
                <w:b/>
              </w:rPr>
            </w:pPr>
            <w:r w:rsidRPr="00140CA6">
              <w:rPr>
                <w:b/>
              </w:rPr>
              <w:t>By when</w:t>
            </w:r>
          </w:p>
        </w:tc>
      </w:tr>
      <w:tr w:rsidR="002D1DA6" w:rsidTr="002D1DA6">
        <w:tc>
          <w:tcPr>
            <w:tcW w:w="817" w:type="dxa"/>
          </w:tcPr>
          <w:p w:rsidR="002D1DA6" w:rsidRDefault="002D1DA6" w:rsidP="00A27434">
            <w:r>
              <w:t>1.1</w:t>
            </w:r>
          </w:p>
        </w:tc>
        <w:tc>
          <w:tcPr>
            <w:tcW w:w="4820" w:type="dxa"/>
          </w:tcPr>
          <w:p w:rsidR="002D1DA6" w:rsidRDefault="002D1DA6" w:rsidP="00A27434">
            <w:r>
              <w:t>Bring preferred banking option to next meeting</w:t>
            </w:r>
          </w:p>
        </w:tc>
        <w:tc>
          <w:tcPr>
            <w:tcW w:w="850" w:type="dxa"/>
          </w:tcPr>
          <w:p w:rsidR="002D1DA6" w:rsidRDefault="002D1DA6" w:rsidP="00A27434">
            <w:r>
              <w:t>GF</w:t>
            </w:r>
          </w:p>
        </w:tc>
        <w:tc>
          <w:tcPr>
            <w:tcW w:w="2755" w:type="dxa"/>
          </w:tcPr>
          <w:p w:rsidR="002D1DA6" w:rsidRDefault="002D1DA6" w:rsidP="00A27434">
            <w:r>
              <w:t>March – pushed on to April</w:t>
            </w:r>
          </w:p>
        </w:tc>
      </w:tr>
      <w:tr w:rsidR="002D1DA6" w:rsidTr="002D1DA6">
        <w:tc>
          <w:tcPr>
            <w:tcW w:w="817" w:type="dxa"/>
          </w:tcPr>
          <w:p w:rsidR="002D1DA6" w:rsidRDefault="002D1DA6" w:rsidP="00A27434">
            <w:r>
              <w:t>1.2</w:t>
            </w:r>
          </w:p>
        </w:tc>
        <w:tc>
          <w:tcPr>
            <w:tcW w:w="4820" w:type="dxa"/>
          </w:tcPr>
          <w:p w:rsidR="002D1DA6" w:rsidRPr="00504F91" w:rsidRDefault="002D1DA6" w:rsidP="00A27434">
            <w:r w:rsidRPr="00504F91">
              <w:t>Look into how many of the schools are part of a collaborative trust</w:t>
            </w:r>
          </w:p>
        </w:tc>
        <w:tc>
          <w:tcPr>
            <w:tcW w:w="850" w:type="dxa"/>
          </w:tcPr>
          <w:p w:rsidR="002D1DA6" w:rsidRDefault="002D1DA6" w:rsidP="00A27434">
            <w:r>
              <w:t>DV</w:t>
            </w:r>
          </w:p>
        </w:tc>
        <w:tc>
          <w:tcPr>
            <w:tcW w:w="2755" w:type="dxa"/>
          </w:tcPr>
          <w:p w:rsidR="002D1DA6" w:rsidRDefault="002D1DA6" w:rsidP="00A27434">
            <w:r>
              <w:t>March/April – DV going to meeting and will report back</w:t>
            </w:r>
          </w:p>
        </w:tc>
      </w:tr>
      <w:tr w:rsidR="002D1DA6" w:rsidTr="002D1DA6">
        <w:tc>
          <w:tcPr>
            <w:tcW w:w="817" w:type="dxa"/>
          </w:tcPr>
          <w:p w:rsidR="002D1DA6" w:rsidRDefault="002D1DA6" w:rsidP="00A27434">
            <w:r>
              <w:t>1.3</w:t>
            </w:r>
          </w:p>
        </w:tc>
        <w:tc>
          <w:tcPr>
            <w:tcW w:w="4820" w:type="dxa"/>
          </w:tcPr>
          <w:p w:rsidR="002D1DA6" w:rsidRPr="00504F91" w:rsidRDefault="002D1DA6" w:rsidP="00A27434">
            <w:r w:rsidRPr="00504F91">
              <w:t xml:space="preserve">Get details of the performance of the North </w:t>
            </w:r>
            <w:proofErr w:type="spellStart"/>
            <w:r w:rsidRPr="00504F91">
              <w:t>Kilworth</w:t>
            </w:r>
            <w:proofErr w:type="spellEnd"/>
            <w:r w:rsidRPr="00504F91">
              <w:t xml:space="preserve"> school PV’s</w:t>
            </w:r>
          </w:p>
        </w:tc>
        <w:tc>
          <w:tcPr>
            <w:tcW w:w="850" w:type="dxa"/>
          </w:tcPr>
          <w:p w:rsidR="002D1DA6" w:rsidRDefault="002D1DA6" w:rsidP="00A27434">
            <w:r>
              <w:t>PJ</w:t>
            </w:r>
          </w:p>
        </w:tc>
        <w:tc>
          <w:tcPr>
            <w:tcW w:w="2755" w:type="dxa"/>
          </w:tcPr>
          <w:p w:rsidR="002D1DA6" w:rsidRDefault="002D1DA6" w:rsidP="00A27434">
            <w:r>
              <w:t>March/April</w:t>
            </w:r>
          </w:p>
        </w:tc>
      </w:tr>
      <w:tr w:rsidR="002D1DA6" w:rsidTr="002D1DA6">
        <w:tc>
          <w:tcPr>
            <w:tcW w:w="817" w:type="dxa"/>
          </w:tcPr>
          <w:p w:rsidR="002D1DA6" w:rsidRDefault="002D1DA6" w:rsidP="00A27434">
            <w:r>
              <w:t>1.4</w:t>
            </w:r>
          </w:p>
        </w:tc>
        <w:tc>
          <w:tcPr>
            <w:tcW w:w="4820" w:type="dxa"/>
          </w:tcPr>
          <w:p w:rsidR="002D1DA6" w:rsidRPr="00504F91" w:rsidRDefault="002D1DA6" w:rsidP="00A27434">
            <w:r w:rsidRPr="00504F91">
              <w:t xml:space="preserve">Proceed with signing of the </w:t>
            </w:r>
            <w:proofErr w:type="spellStart"/>
            <w:r w:rsidRPr="00504F91">
              <w:t>MoU</w:t>
            </w:r>
            <w:proofErr w:type="spellEnd"/>
            <w:r w:rsidRPr="00504F91">
              <w:t xml:space="preserve"> and finding out about Grid Connectivity</w:t>
            </w:r>
          </w:p>
        </w:tc>
        <w:tc>
          <w:tcPr>
            <w:tcW w:w="850" w:type="dxa"/>
          </w:tcPr>
          <w:p w:rsidR="002D1DA6" w:rsidRDefault="002D1DA6" w:rsidP="00A27434">
            <w:r>
              <w:t>GF</w:t>
            </w:r>
          </w:p>
        </w:tc>
        <w:tc>
          <w:tcPr>
            <w:tcW w:w="2755" w:type="dxa"/>
          </w:tcPr>
          <w:p w:rsidR="002D1DA6" w:rsidRDefault="002D1DA6" w:rsidP="00A27434">
            <w:r>
              <w:t>Progressing, but not done yet.</w:t>
            </w:r>
          </w:p>
        </w:tc>
      </w:tr>
      <w:tr w:rsidR="002D1DA6" w:rsidTr="002D1DA6">
        <w:tc>
          <w:tcPr>
            <w:tcW w:w="817" w:type="dxa"/>
          </w:tcPr>
          <w:p w:rsidR="002D1DA6" w:rsidRDefault="002D1DA6" w:rsidP="00A27434">
            <w:r>
              <w:t>1.5</w:t>
            </w:r>
          </w:p>
        </w:tc>
        <w:tc>
          <w:tcPr>
            <w:tcW w:w="4820" w:type="dxa"/>
          </w:tcPr>
          <w:p w:rsidR="002D1DA6" w:rsidRPr="00504F91" w:rsidRDefault="002D1DA6" w:rsidP="00A27434">
            <w:r w:rsidRPr="00504F91">
              <w:t>Speak to Seven Burns re attendance</w:t>
            </w:r>
          </w:p>
        </w:tc>
        <w:tc>
          <w:tcPr>
            <w:tcW w:w="850" w:type="dxa"/>
          </w:tcPr>
          <w:p w:rsidR="002D1DA6" w:rsidRDefault="002D1DA6" w:rsidP="00A27434">
            <w:r>
              <w:t>GF</w:t>
            </w:r>
          </w:p>
        </w:tc>
        <w:tc>
          <w:tcPr>
            <w:tcW w:w="2755" w:type="dxa"/>
          </w:tcPr>
          <w:p w:rsidR="002D1DA6" w:rsidRDefault="002D1DA6" w:rsidP="00A27434">
            <w:r>
              <w:t>No reply – GF to chase</w:t>
            </w:r>
          </w:p>
        </w:tc>
      </w:tr>
      <w:tr w:rsidR="002D1DA6" w:rsidTr="002D1DA6">
        <w:tc>
          <w:tcPr>
            <w:tcW w:w="817" w:type="dxa"/>
          </w:tcPr>
          <w:p w:rsidR="002D1DA6" w:rsidRDefault="002D1DA6" w:rsidP="00A27434">
            <w:r>
              <w:t>1.</w:t>
            </w:r>
            <w:r>
              <w:t>6</w:t>
            </w:r>
          </w:p>
        </w:tc>
        <w:tc>
          <w:tcPr>
            <w:tcW w:w="4820" w:type="dxa"/>
          </w:tcPr>
          <w:p w:rsidR="002D1DA6" w:rsidRPr="00504F91" w:rsidRDefault="002D1DA6" w:rsidP="00A27434">
            <w:r w:rsidRPr="00504F91">
              <w:t>Find out the process needed to add directors to Harborough Energy</w:t>
            </w:r>
          </w:p>
        </w:tc>
        <w:tc>
          <w:tcPr>
            <w:tcW w:w="850" w:type="dxa"/>
          </w:tcPr>
          <w:p w:rsidR="002D1DA6" w:rsidRDefault="002D1DA6" w:rsidP="00A27434">
            <w:r>
              <w:t>GF</w:t>
            </w:r>
          </w:p>
        </w:tc>
        <w:tc>
          <w:tcPr>
            <w:tcW w:w="2755" w:type="dxa"/>
          </w:tcPr>
          <w:p w:rsidR="002D1DA6" w:rsidRDefault="002D1DA6" w:rsidP="00A27434">
            <w:r>
              <w:t>GF to inform Co. House</w:t>
            </w:r>
          </w:p>
        </w:tc>
      </w:tr>
      <w:tr w:rsidR="002D1DA6" w:rsidTr="002D1DA6">
        <w:tc>
          <w:tcPr>
            <w:tcW w:w="817" w:type="dxa"/>
          </w:tcPr>
          <w:p w:rsidR="002D1DA6" w:rsidRDefault="002D1DA6" w:rsidP="00A27434">
            <w:r>
              <w:t>1.8</w:t>
            </w:r>
          </w:p>
        </w:tc>
        <w:tc>
          <w:tcPr>
            <w:tcW w:w="4820" w:type="dxa"/>
          </w:tcPr>
          <w:p w:rsidR="002D1DA6" w:rsidRPr="00504F91" w:rsidRDefault="002D1DA6" w:rsidP="00A27434">
            <w:r w:rsidRPr="00504F91">
              <w:t xml:space="preserve">Add documents from this and other meetings to </w:t>
            </w:r>
            <w:proofErr w:type="spellStart"/>
            <w:r w:rsidRPr="00504F91">
              <w:t>Dropbox</w:t>
            </w:r>
            <w:proofErr w:type="spellEnd"/>
          </w:p>
        </w:tc>
        <w:tc>
          <w:tcPr>
            <w:tcW w:w="850" w:type="dxa"/>
          </w:tcPr>
          <w:p w:rsidR="002D1DA6" w:rsidRDefault="002D1DA6" w:rsidP="00A27434">
            <w:r>
              <w:t>GF</w:t>
            </w:r>
          </w:p>
        </w:tc>
        <w:tc>
          <w:tcPr>
            <w:tcW w:w="2755" w:type="dxa"/>
          </w:tcPr>
          <w:p w:rsidR="002D1DA6" w:rsidRDefault="002D1DA6" w:rsidP="00A27434">
            <w:r>
              <w:t>GF to do</w:t>
            </w:r>
          </w:p>
        </w:tc>
      </w:tr>
      <w:tr w:rsidR="002D1DA6" w:rsidTr="002D1DA6">
        <w:tc>
          <w:tcPr>
            <w:tcW w:w="817" w:type="dxa"/>
          </w:tcPr>
          <w:p w:rsidR="002D1DA6" w:rsidRDefault="002D1DA6" w:rsidP="00A27434">
            <w:r>
              <w:t>1.9</w:t>
            </w:r>
          </w:p>
        </w:tc>
        <w:tc>
          <w:tcPr>
            <w:tcW w:w="4820" w:type="dxa"/>
          </w:tcPr>
          <w:p w:rsidR="002D1DA6" w:rsidRPr="00504F91" w:rsidRDefault="002D1DA6" w:rsidP="00A27434">
            <w:r>
              <w:t>Website to be developed by next meeting</w:t>
            </w:r>
          </w:p>
        </w:tc>
        <w:tc>
          <w:tcPr>
            <w:tcW w:w="850" w:type="dxa"/>
          </w:tcPr>
          <w:p w:rsidR="002D1DA6" w:rsidRDefault="002D1DA6" w:rsidP="00A27434">
            <w:r>
              <w:t>DV and GF</w:t>
            </w:r>
          </w:p>
        </w:tc>
        <w:tc>
          <w:tcPr>
            <w:tcW w:w="2755" w:type="dxa"/>
          </w:tcPr>
          <w:p w:rsidR="002D1DA6" w:rsidRDefault="002D1DA6" w:rsidP="00A27434">
            <w:r>
              <w:t>April</w:t>
            </w:r>
          </w:p>
        </w:tc>
      </w:tr>
      <w:tr w:rsidR="002D1DA6" w:rsidTr="002D1DA6">
        <w:tc>
          <w:tcPr>
            <w:tcW w:w="817" w:type="dxa"/>
          </w:tcPr>
          <w:p w:rsidR="002D1DA6" w:rsidRDefault="002D1DA6" w:rsidP="00A27434">
            <w:r>
              <w:t>1.10</w:t>
            </w:r>
          </w:p>
        </w:tc>
        <w:tc>
          <w:tcPr>
            <w:tcW w:w="4820" w:type="dxa"/>
          </w:tcPr>
          <w:p w:rsidR="002D1DA6" w:rsidRPr="00504F91" w:rsidRDefault="002D1DA6" w:rsidP="00A27434">
            <w:r>
              <w:t>Pen portraits to be passed to Dan</w:t>
            </w:r>
          </w:p>
        </w:tc>
        <w:tc>
          <w:tcPr>
            <w:tcW w:w="850" w:type="dxa"/>
          </w:tcPr>
          <w:p w:rsidR="002D1DA6" w:rsidRDefault="002D1DA6" w:rsidP="00A27434">
            <w:r>
              <w:t>All</w:t>
            </w:r>
          </w:p>
        </w:tc>
        <w:tc>
          <w:tcPr>
            <w:tcW w:w="2755" w:type="dxa"/>
          </w:tcPr>
          <w:p w:rsidR="002D1DA6" w:rsidRDefault="002D1DA6" w:rsidP="00A27434">
            <w:r>
              <w:t>End of March</w:t>
            </w:r>
          </w:p>
        </w:tc>
      </w:tr>
      <w:tr w:rsidR="002D1DA6" w:rsidTr="002D1DA6">
        <w:tc>
          <w:tcPr>
            <w:tcW w:w="817" w:type="dxa"/>
          </w:tcPr>
          <w:p w:rsidR="002D1DA6" w:rsidRDefault="002D1DA6" w:rsidP="00A27434">
            <w:r>
              <w:t>1.11</w:t>
            </w:r>
          </w:p>
        </w:tc>
        <w:tc>
          <w:tcPr>
            <w:tcW w:w="4820" w:type="dxa"/>
          </w:tcPr>
          <w:p w:rsidR="002D1DA6" w:rsidRPr="00504F91" w:rsidRDefault="002D1DA6" w:rsidP="00A27434">
            <w:r>
              <w:t>Put together targeted leaflets – Sports clubs, schools, parish councils etc</w:t>
            </w:r>
          </w:p>
        </w:tc>
        <w:tc>
          <w:tcPr>
            <w:tcW w:w="850" w:type="dxa"/>
          </w:tcPr>
          <w:p w:rsidR="002D1DA6" w:rsidRDefault="002D1DA6" w:rsidP="00A27434">
            <w:r>
              <w:t>GF, DV and Ideal Marketing</w:t>
            </w:r>
          </w:p>
        </w:tc>
        <w:tc>
          <w:tcPr>
            <w:tcW w:w="2755" w:type="dxa"/>
          </w:tcPr>
          <w:p w:rsidR="002D1DA6" w:rsidRDefault="002D1DA6" w:rsidP="00A27434">
            <w:r>
              <w:t>March/April</w:t>
            </w:r>
          </w:p>
        </w:tc>
      </w:tr>
      <w:tr w:rsidR="002D1DA6" w:rsidTr="002D1DA6">
        <w:tc>
          <w:tcPr>
            <w:tcW w:w="817" w:type="dxa"/>
          </w:tcPr>
          <w:p w:rsidR="002D1DA6" w:rsidRDefault="002D1DA6" w:rsidP="00A27434">
            <w:r>
              <w:t>1.12</w:t>
            </w:r>
          </w:p>
        </w:tc>
        <w:tc>
          <w:tcPr>
            <w:tcW w:w="4820" w:type="dxa"/>
          </w:tcPr>
          <w:p w:rsidR="002D1DA6" w:rsidRPr="00504F91" w:rsidRDefault="002D1DA6" w:rsidP="00A27434">
            <w:r>
              <w:t>Draft process of development of a COE project</w:t>
            </w:r>
          </w:p>
        </w:tc>
        <w:tc>
          <w:tcPr>
            <w:tcW w:w="850" w:type="dxa"/>
          </w:tcPr>
          <w:p w:rsidR="002D1DA6" w:rsidRDefault="002D1DA6" w:rsidP="00A27434">
            <w:r>
              <w:t>GF</w:t>
            </w:r>
          </w:p>
        </w:tc>
        <w:tc>
          <w:tcPr>
            <w:tcW w:w="2755" w:type="dxa"/>
          </w:tcPr>
          <w:p w:rsidR="002D1DA6" w:rsidRDefault="002D1DA6" w:rsidP="00A27434">
            <w:r>
              <w:t>April meeting</w:t>
            </w:r>
          </w:p>
        </w:tc>
      </w:tr>
      <w:tr w:rsidR="002D1DA6" w:rsidTr="002D1DA6">
        <w:tc>
          <w:tcPr>
            <w:tcW w:w="817" w:type="dxa"/>
          </w:tcPr>
          <w:p w:rsidR="002D1DA6" w:rsidRDefault="002D1DA6" w:rsidP="00A27434">
            <w:r>
              <w:lastRenderedPageBreak/>
              <w:t>1.13</w:t>
            </w:r>
          </w:p>
        </w:tc>
        <w:tc>
          <w:tcPr>
            <w:tcW w:w="4820" w:type="dxa"/>
          </w:tcPr>
          <w:p w:rsidR="002D1DA6" w:rsidRPr="00504F91" w:rsidRDefault="002D1DA6" w:rsidP="00A27434">
            <w:r>
              <w:t xml:space="preserve">Invite Phil Allen to </w:t>
            </w:r>
            <w:r w:rsidR="00514DB7">
              <w:t>next meetings</w:t>
            </w:r>
          </w:p>
        </w:tc>
        <w:tc>
          <w:tcPr>
            <w:tcW w:w="850" w:type="dxa"/>
          </w:tcPr>
          <w:p w:rsidR="002D1DA6" w:rsidRDefault="00514DB7" w:rsidP="00A27434">
            <w:r>
              <w:t>GF</w:t>
            </w:r>
          </w:p>
        </w:tc>
        <w:tc>
          <w:tcPr>
            <w:tcW w:w="2755" w:type="dxa"/>
          </w:tcPr>
          <w:p w:rsidR="002D1DA6" w:rsidRDefault="00514DB7" w:rsidP="00A27434">
            <w:r>
              <w:t>Done – follow up early April</w:t>
            </w:r>
          </w:p>
        </w:tc>
      </w:tr>
    </w:tbl>
    <w:p w:rsidR="002A5DF4" w:rsidRDefault="002A5DF4" w:rsidP="00D41FCF"/>
    <w:sectPr w:rsidR="002A5DF4" w:rsidSect="001E7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863296"/>
    <w:multiLevelType w:val="hybridMultilevel"/>
    <w:tmpl w:val="28024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DF4"/>
    <w:rsid w:val="00132C7D"/>
    <w:rsid w:val="00136810"/>
    <w:rsid w:val="00140CA6"/>
    <w:rsid w:val="001E39A4"/>
    <w:rsid w:val="001E7F6E"/>
    <w:rsid w:val="00201F2A"/>
    <w:rsid w:val="002A5DF4"/>
    <w:rsid w:val="002B57EE"/>
    <w:rsid w:val="002D1DA6"/>
    <w:rsid w:val="003027D5"/>
    <w:rsid w:val="00373D8D"/>
    <w:rsid w:val="00413174"/>
    <w:rsid w:val="00434DE2"/>
    <w:rsid w:val="00436F96"/>
    <w:rsid w:val="004B3D28"/>
    <w:rsid w:val="004E5750"/>
    <w:rsid w:val="00504F91"/>
    <w:rsid w:val="00514DB7"/>
    <w:rsid w:val="005306D9"/>
    <w:rsid w:val="00580937"/>
    <w:rsid w:val="007170E7"/>
    <w:rsid w:val="0078252E"/>
    <w:rsid w:val="008554F5"/>
    <w:rsid w:val="009561BD"/>
    <w:rsid w:val="00A32257"/>
    <w:rsid w:val="00B26337"/>
    <w:rsid w:val="00B54AB8"/>
    <w:rsid w:val="00B94EA8"/>
    <w:rsid w:val="00BA2AE2"/>
    <w:rsid w:val="00D41FCF"/>
    <w:rsid w:val="00D44B32"/>
    <w:rsid w:val="00DA4C33"/>
    <w:rsid w:val="00E913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B5C2E-BD5E-4693-A4E3-7AF9973F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User</cp:lastModifiedBy>
  <cp:revision>3</cp:revision>
  <dcterms:created xsi:type="dcterms:W3CDTF">2015-03-18T11:44:00Z</dcterms:created>
  <dcterms:modified xsi:type="dcterms:W3CDTF">2015-03-18T12:53:00Z</dcterms:modified>
</cp:coreProperties>
</file>