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B" w:rsidRDefault="000E247C" w:rsidP="00E3138A">
      <w:pPr>
        <w:pStyle w:val="Heading1"/>
      </w:pPr>
      <w:r>
        <w:t>Project Outline</w:t>
      </w:r>
    </w:p>
    <w:p w:rsidR="00E3138A" w:rsidRPr="00E3138A" w:rsidRDefault="00E3138A" w:rsidP="00E3138A"/>
    <w:tbl>
      <w:tblPr>
        <w:tblStyle w:val="TableGrid"/>
        <w:tblW w:w="0" w:type="auto"/>
        <w:tblLook w:val="04A0"/>
      </w:tblPr>
      <w:tblGrid>
        <w:gridCol w:w="2310"/>
        <w:gridCol w:w="3327"/>
        <w:gridCol w:w="1417"/>
        <w:gridCol w:w="2188"/>
      </w:tblGrid>
      <w:tr w:rsidR="000E247C" w:rsidTr="00E72BF5">
        <w:trPr>
          <w:trHeight w:val="463"/>
        </w:trPr>
        <w:tc>
          <w:tcPr>
            <w:tcW w:w="2310" w:type="dxa"/>
            <w:vAlign w:val="center"/>
          </w:tcPr>
          <w:p w:rsidR="000E247C" w:rsidRPr="00E72BF5" w:rsidRDefault="000E247C" w:rsidP="00E72BF5">
            <w:pPr>
              <w:rPr>
                <w:b/>
              </w:rPr>
            </w:pPr>
            <w:r w:rsidRPr="00E72BF5">
              <w:rPr>
                <w:b/>
              </w:rPr>
              <w:t>Project Title :</w:t>
            </w:r>
          </w:p>
        </w:tc>
        <w:tc>
          <w:tcPr>
            <w:tcW w:w="6932" w:type="dxa"/>
            <w:gridSpan w:val="3"/>
            <w:vAlign w:val="center"/>
          </w:tcPr>
          <w:p w:rsidR="000E247C" w:rsidRDefault="00731418" w:rsidP="00E72BF5">
            <w:r>
              <w:t>Anaerobic Digestion Project- Husbands Bosworth</w:t>
            </w:r>
          </w:p>
        </w:tc>
      </w:tr>
      <w:tr w:rsidR="000E247C" w:rsidTr="00E72BF5">
        <w:trPr>
          <w:trHeight w:val="413"/>
        </w:trPr>
        <w:tc>
          <w:tcPr>
            <w:tcW w:w="2310" w:type="dxa"/>
            <w:vAlign w:val="center"/>
          </w:tcPr>
          <w:p w:rsidR="000E247C" w:rsidRPr="00E72BF5" w:rsidRDefault="000E247C" w:rsidP="00E72BF5">
            <w:pPr>
              <w:rPr>
                <w:b/>
              </w:rPr>
            </w:pPr>
            <w:r w:rsidRPr="00E72BF5">
              <w:rPr>
                <w:b/>
              </w:rPr>
              <w:t>Sponsor        :</w:t>
            </w:r>
          </w:p>
        </w:tc>
        <w:tc>
          <w:tcPr>
            <w:tcW w:w="3327" w:type="dxa"/>
            <w:vAlign w:val="center"/>
          </w:tcPr>
          <w:p w:rsidR="000E247C" w:rsidRDefault="00731418" w:rsidP="00E72BF5">
            <w:r>
              <w:t>Peter Jones &amp; Village Power CIC</w:t>
            </w:r>
          </w:p>
        </w:tc>
        <w:tc>
          <w:tcPr>
            <w:tcW w:w="1417" w:type="dxa"/>
            <w:vAlign w:val="center"/>
          </w:tcPr>
          <w:p w:rsidR="000E247C" w:rsidRPr="00E72BF5" w:rsidRDefault="000E247C" w:rsidP="00E72BF5">
            <w:pPr>
              <w:rPr>
                <w:b/>
              </w:rPr>
            </w:pPr>
            <w:r w:rsidRPr="00E72BF5">
              <w:rPr>
                <w:b/>
              </w:rPr>
              <w:t>Date :</w:t>
            </w:r>
          </w:p>
        </w:tc>
        <w:tc>
          <w:tcPr>
            <w:tcW w:w="2188" w:type="dxa"/>
            <w:vAlign w:val="center"/>
          </w:tcPr>
          <w:p w:rsidR="000E247C" w:rsidRDefault="00731418" w:rsidP="00E72BF5">
            <w:r>
              <w:t>January 2015</w:t>
            </w:r>
          </w:p>
        </w:tc>
      </w:tr>
    </w:tbl>
    <w:p w:rsidR="000E247C" w:rsidRDefault="000E247C"/>
    <w:p w:rsidR="000E247C" w:rsidRDefault="000E247C" w:rsidP="00E3138A">
      <w:pPr>
        <w:pStyle w:val="Heading2"/>
      </w:pPr>
      <w:r>
        <w:t>Background</w:t>
      </w:r>
    </w:p>
    <w:p w:rsidR="00E3138A" w:rsidRPr="00E3138A" w:rsidRDefault="00731418" w:rsidP="00E3138A">
      <w:r>
        <w:t xml:space="preserve">This project relates to the conversion of waste domestic and/or retail and commercial </w:t>
      </w:r>
      <w:proofErr w:type="spellStart"/>
      <w:proofErr w:type="gramStart"/>
      <w:r>
        <w:t>feedstocks</w:t>
      </w:r>
      <w:proofErr w:type="spellEnd"/>
      <w:r>
        <w:t xml:space="preserve">  into</w:t>
      </w:r>
      <w:proofErr w:type="gramEnd"/>
      <w:r>
        <w:t xml:space="preserve"> a fuel gas by the use of anaerobic digestion techniques  and subsequently producing electricity by the burning of that fuel gas in engines to drive generator sets. This electricity can then be used to deliver “distributed” energy by colocation </w:t>
      </w:r>
      <w:proofErr w:type="gramStart"/>
      <w:r>
        <w:t>alongside  local</w:t>
      </w:r>
      <w:proofErr w:type="gramEnd"/>
      <w:r>
        <w:t xml:space="preserve"> high power consumption sites. The intention is to reduce the carbon footprint of supply for the user, </w:t>
      </w:r>
      <w:proofErr w:type="gramStart"/>
      <w:r>
        <w:t>improve  security</w:t>
      </w:r>
      <w:proofErr w:type="gramEnd"/>
      <w:r>
        <w:t xml:space="preserve"> of supply and safeguard local jobs by improving the green credentials of the user within their supply chain.</w:t>
      </w:r>
    </w:p>
    <w:p w:rsidR="000E247C" w:rsidRDefault="000E247C"/>
    <w:p w:rsidR="00E3138A" w:rsidRDefault="00E3138A"/>
    <w:p w:rsidR="000E247C" w:rsidRDefault="000E247C" w:rsidP="00E72BF5">
      <w:pPr>
        <w:pStyle w:val="Heading2"/>
        <w:jc w:val="both"/>
      </w:pPr>
      <w:r>
        <w:t>Project Synopsis</w:t>
      </w:r>
    </w:p>
    <w:p w:rsidR="00BE1C32" w:rsidRDefault="00731418">
      <w:r>
        <w:t xml:space="preserve">In Husbands </w:t>
      </w:r>
      <w:proofErr w:type="gramStart"/>
      <w:r>
        <w:t>Bosworth  a</w:t>
      </w:r>
      <w:proofErr w:type="gramEnd"/>
      <w:r>
        <w:t xml:space="preserve"> large energy user has been identified  who produces  </w:t>
      </w:r>
      <w:proofErr w:type="spellStart"/>
      <w:r>
        <w:t>shopfitting</w:t>
      </w:r>
      <w:proofErr w:type="spellEnd"/>
      <w:r>
        <w:t xml:space="preserve"> equipment for the  office, transport,  retail and hospitality sectors. Their current spend is of the order of £70K annually ,a level which is subject to future price escalation of at least 5% as  historically written off supply sources (mainly coal) are replaced. The user is keen to co- invest in </w:t>
      </w:r>
      <w:r w:rsidR="00BE1C32">
        <w:t xml:space="preserve">a renewable power source and he has an available site adjacent to his energy offtake on which to site it if it offers economic advantages compared to grid supply over time. The user is currently sensitive to sustainability requests from his supply chain (large branded companies) and </w:t>
      </w:r>
      <w:proofErr w:type="gramStart"/>
      <w:r w:rsidR="00BE1C32">
        <w:t>sees  locally</w:t>
      </w:r>
      <w:proofErr w:type="gramEnd"/>
      <w:r w:rsidR="00BE1C32">
        <w:t xml:space="preserve"> waste derived systems as attractive. To match offtake it is projected that an 8000 tonne throughput should be targeted.</w:t>
      </w:r>
    </w:p>
    <w:p w:rsidR="000E247C" w:rsidRDefault="00BE1C32">
      <w:r>
        <w:t>Within 3 miles there is also a single source of high grade blood and offal currently spending £33K annually on disposal</w:t>
      </w:r>
      <w:r w:rsidR="00731418">
        <w:t xml:space="preserve"> </w:t>
      </w:r>
      <w:r>
        <w:t xml:space="preserve"> via high temperature incineration .He is prepared to switch  exit routes if gate fees are more attractive –but he is not prepared to invest direct. This supply amounts to 1000 </w:t>
      </w:r>
      <w:proofErr w:type="spellStart"/>
      <w:proofErr w:type="gramStart"/>
      <w:r>
        <w:t>tpa</w:t>
      </w:r>
      <w:proofErr w:type="spellEnd"/>
      <w:proofErr w:type="gramEnd"/>
      <w:r>
        <w:t>.</w:t>
      </w:r>
    </w:p>
    <w:p w:rsidR="00BE1C32" w:rsidRDefault="00BE1C32">
      <w:r>
        <w:t xml:space="preserve">The balance would need to be sourced from local waste cos, preferably acting on a sub-agency basis, targeting the local food </w:t>
      </w:r>
      <w:proofErr w:type="gramStart"/>
      <w:r>
        <w:t>retail ,leisure</w:t>
      </w:r>
      <w:proofErr w:type="gramEnd"/>
      <w:r>
        <w:t xml:space="preserve">, hotel and hospitality sectors which have hundreds of such sites within a 15 mile radius. </w:t>
      </w:r>
      <w:proofErr w:type="gramStart"/>
      <w:r>
        <w:t>Operationally  it</w:t>
      </w:r>
      <w:proofErr w:type="gramEnd"/>
      <w:r>
        <w:t xml:space="preserve"> is felt that a mixture of self collection on large van format plus drop off </w:t>
      </w:r>
      <w:proofErr w:type="spellStart"/>
      <w:r>
        <w:t>off</w:t>
      </w:r>
      <w:proofErr w:type="spellEnd"/>
      <w:r>
        <w:t xml:space="preserve"> segregated loads from  local waste collectors would service the needs of the plant.</w:t>
      </w:r>
    </w:p>
    <w:p w:rsidR="00E3138A" w:rsidRDefault="00E3138A"/>
    <w:p w:rsidR="00E2123F" w:rsidRDefault="00E2123F" w:rsidP="00E2123F">
      <w:pPr>
        <w:pStyle w:val="Heading2"/>
      </w:pPr>
      <w:r>
        <w:lastRenderedPageBreak/>
        <w:t>Outline financials</w:t>
      </w:r>
    </w:p>
    <w:tbl>
      <w:tblPr>
        <w:tblStyle w:val="TableGrid"/>
        <w:tblW w:w="0" w:type="auto"/>
        <w:tblLook w:val="04A0"/>
      </w:tblPr>
      <w:tblGrid>
        <w:gridCol w:w="5637"/>
        <w:gridCol w:w="1701"/>
        <w:gridCol w:w="1904"/>
      </w:tblGrid>
      <w:tr w:rsidR="00E2123F" w:rsidRPr="00E2123F" w:rsidTr="00E2123F">
        <w:trPr>
          <w:trHeight w:val="421"/>
        </w:trPr>
        <w:tc>
          <w:tcPr>
            <w:tcW w:w="5637" w:type="dxa"/>
            <w:vAlign w:val="center"/>
          </w:tcPr>
          <w:p w:rsidR="00E2123F" w:rsidRPr="00E2123F" w:rsidRDefault="00E2123F" w:rsidP="00E2123F">
            <w:pPr>
              <w:rPr>
                <w:b/>
              </w:rPr>
            </w:pPr>
            <w:r w:rsidRPr="00E2123F">
              <w:rPr>
                <w:b/>
              </w:rPr>
              <w:t>Description</w:t>
            </w:r>
          </w:p>
        </w:tc>
        <w:tc>
          <w:tcPr>
            <w:tcW w:w="1701" w:type="dxa"/>
            <w:shd w:val="clear" w:color="auto" w:fill="92D050"/>
            <w:vAlign w:val="center"/>
          </w:tcPr>
          <w:p w:rsidR="00E2123F" w:rsidRPr="00E2123F" w:rsidRDefault="00E2123F" w:rsidP="00E2123F">
            <w:pPr>
              <w:rPr>
                <w:b/>
              </w:rPr>
            </w:pPr>
            <w:r w:rsidRPr="00E2123F">
              <w:rPr>
                <w:b/>
              </w:rPr>
              <w:t>Income</w:t>
            </w:r>
          </w:p>
        </w:tc>
        <w:tc>
          <w:tcPr>
            <w:tcW w:w="1904" w:type="dxa"/>
            <w:shd w:val="clear" w:color="auto" w:fill="FF0000"/>
            <w:vAlign w:val="center"/>
          </w:tcPr>
          <w:p w:rsidR="00E2123F" w:rsidRPr="00E2123F" w:rsidRDefault="00E2123F" w:rsidP="00E2123F">
            <w:pPr>
              <w:rPr>
                <w:b/>
              </w:rPr>
            </w:pPr>
            <w:r w:rsidRPr="00E2123F">
              <w:rPr>
                <w:b/>
              </w:rPr>
              <w:t>Expenditure</w:t>
            </w:r>
          </w:p>
        </w:tc>
      </w:tr>
      <w:tr w:rsidR="00E2123F" w:rsidTr="00731418">
        <w:trPr>
          <w:trHeight w:val="375"/>
        </w:trPr>
        <w:tc>
          <w:tcPr>
            <w:tcW w:w="5637" w:type="dxa"/>
          </w:tcPr>
          <w:p w:rsidR="00E2123F" w:rsidRDefault="00353693">
            <w:r>
              <w:t>Electricity sales at 150Kwp production level</w:t>
            </w:r>
          </w:p>
        </w:tc>
        <w:tc>
          <w:tcPr>
            <w:tcW w:w="1701" w:type="dxa"/>
          </w:tcPr>
          <w:p w:rsidR="00E2123F" w:rsidRDefault="00353693">
            <w:r>
              <w:t>£ 60,000</w:t>
            </w:r>
          </w:p>
          <w:p w:rsidR="00D03F4F" w:rsidRDefault="00D03F4F" w:rsidP="00D03F4F">
            <w:r>
              <w:t>RHI?</w:t>
            </w:r>
          </w:p>
        </w:tc>
        <w:tc>
          <w:tcPr>
            <w:tcW w:w="1904" w:type="dxa"/>
          </w:tcPr>
          <w:p w:rsidR="00E2123F" w:rsidRDefault="00353693">
            <w:r>
              <w:t>Plant OPEX £</w:t>
            </w:r>
            <w:r w:rsidR="00BF44F2">
              <w:t xml:space="preserve"> ??</w:t>
            </w:r>
            <w:bookmarkStart w:id="0" w:name="_GoBack"/>
            <w:bookmarkEnd w:id="0"/>
          </w:p>
        </w:tc>
      </w:tr>
      <w:tr w:rsidR="00E2123F" w:rsidTr="00731418">
        <w:trPr>
          <w:trHeight w:val="521"/>
        </w:trPr>
        <w:tc>
          <w:tcPr>
            <w:tcW w:w="5637" w:type="dxa"/>
          </w:tcPr>
          <w:p w:rsidR="00E2123F" w:rsidRDefault="00353693">
            <w:r>
              <w:t>Gate fees offal on 1000 tonnes</w:t>
            </w:r>
          </w:p>
          <w:p w:rsidR="00353693" w:rsidRDefault="00353693">
            <w:r>
              <w:t xml:space="preserve">Gate fees other organic material 7000 </w:t>
            </w:r>
            <w:proofErr w:type="spellStart"/>
            <w:r>
              <w:t>tes</w:t>
            </w:r>
            <w:proofErr w:type="spellEnd"/>
            <w:r>
              <w:t>.</w:t>
            </w:r>
          </w:p>
        </w:tc>
        <w:tc>
          <w:tcPr>
            <w:tcW w:w="1701" w:type="dxa"/>
          </w:tcPr>
          <w:p w:rsidR="00E2123F" w:rsidRDefault="00353693">
            <w:r>
              <w:t>£ 30,000</w:t>
            </w:r>
          </w:p>
          <w:p w:rsidR="00353693" w:rsidRDefault="00353693" w:rsidP="00446C62">
            <w:r>
              <w:t>£</w:t>
            </w:r>
            <w:r w:rsidR="00446C62">
              <w:t>12</w:t>
            </w:r>
            <w:r>
              <w:t>0,000</w:t>
            </w:r>
          </w:p>
        </w:tc>
        <w:tc>
          <w:tcPr>
            <w:tcW w:w="1904" w:type="dxa"/>
          </w:tcPr>
          <w:p w:rsidR="00E2123F" w:rsidRDefault="00353693">
            <w:r>
              <w:t>Logistics wages  £60,000</w:t>
            </w:r>
          </w:p>
        </w:tc>
      </w:tr>
    </w:tbl>
    <w:p w:rsidR="00E2123F" w:rsidRDefault="00E2123F"/>
    <w:p w:rsidR="00E2123F" w:rsidRDefault="00B04F3B" w:rsidP="00B04F3B">
      <w:pPr>
        <w:pStyle w:val="Heading2"/>
      </w:pPr>
      <w:r>
        <w:t>SWOT analysis</w:t>
      </w:r>
    </w:p>
    <w:tbl>
      <w:tblPr>
        <w:tblStyle w:val="TableGrid"/>
        <w:tblW w:w="0" w:type="auto"/>
        <w:tblLook w:val="04A0"/>
      </w:tblPr>
      <w:tblGrid>
        <w:gridCol w:w="4621"/>
        <w:gridCol w:w="4621"/>
      </w:tblGrid>
      <w:tr w:rsidR="000E247C" w:rsidRPr="00E72BF5" w:rsidTr="00E72BF5">
        <w:tc>
          <w:tcPr>
            <w:tcW w:w="4621" w:type="dxa"/>
            <w:shd w:val="clear" w:color="auto" w:fill="92D050"/>
          </w:tcPr>
          <w:p w:rsidR="000E247C" w:rsidRPr="00E72BF5" w:rsidRDefault="000E247C">
            <w:pPr>
              <w:rPr>
                <w:b/>
              </w:rPr>
            </w:pPr>
            <w:r w:rsidRPr="00E72BF5">
              <w:rPr>
                <w:b/>
              </w:rPr>
              <w:t>Strengths</w:t>
            </w:r>
          </w:p>
        </w:tc>
        <w:tc>
          <w:tcPr>
            <w:tcW w:w="4621" w:type="dxa"/>
            <w:shd w:val="clear" w:color="auto" w:fill="FF0000"/>
          </w:tcPr>
          <w:p w:rsidR="000E247C" w:rsidRPr="00E72BF5" w:rsidRDefault="000E247C">
            <w:pPr>
              <w:rPr>
                <w:b/>
              </w:rPr>
            </w:pPr>
            <w:r w:rsidRPr="00E72BF5">
              <w:rPr>
                <w:b/>
              </w:rPr>
              <w:t>Weakness</w:t>
            </w:r>
          </w:p>
        </w:tc>
      </w:tr>
      <w:tr w:rsidR="000E247C" w:rsidTr="000E247C">
        <w:tc>
          <w:tcPr>
            <w:tcW w:w="4621" w:type="dxa"/>
          </w:tcPr>
          <w:p w:rsidR="000E247C" w:rsidRDefault="00446C62">
            <w:r>
              <w:t xml:space="preserve">This c£3.2m </w:t>
            </w:r>
            <w:proofErr w:type="gramStart"/>
            <w:r>
              <w:t>project  would</w:t>
            </w:r>
            <w:proofErr w:type="gramEnd"/>
            <w:r>
              <w:t xml:space="preserve"> be  the first community owned AD project in the UK.</w:t>
            </w:r>
          </w:p>
          <w:p w:rsidR="00E3138A" w:rsidRDefault="00446C62">
            <w:r>
              <w:t>The power user is interested in a minority stake</w:t>
            </w:r>
          </w:p>
          <w:p w:rsidR="00E3138A" w:rsidRDefault="00A210C3">
            <w:r>
              <w:t>Local power supply integrity is stretched</w:t>
            </w:r>
          </w:p>
          <w:p w:rsidR="00A210C3" w:rsidRDefault="00A210C3">
            <w:r>
              <w:t>Supports local firms and employment</w:t>
            </w:r>
          </w:p>
          <w:p w:rsidR="00D03F4F" w:rsidRDefault="00D03F4F" w:rsidP="00D03F4F">
            <w:r>
              <w:t>Potential to access Renewable Heat Incentive</w:t>
            </w:r>
          </w:p>
        </w:tc>
        <w:tc>
          <w:tcPr>
            <w:tcW w:w="4621" w:type="dxa"/>
          </w:tcPr>
          <w:p w:rsidR="000E247C" w:rsidRDefault="00446C62">
            <w:r>
              <w:t>Funders may be reluctant to commit</w:t>
            </w:r>
          </w:p>
          <w:p w:rsidR="00446C62" w:rsidRDefault="00446C62">
            <w:r>
              <w:t>No extant community bod type projects in the area.</w:t>
            </w:r>
          </w:p>
          <w:p w:rsidR="00A210C3" w:rsidRDefault="00A210C3">
            <w:r>
              <w:t>Issues around grid connection fees by Western Power.</w:t>
            </w:r>
          </w:p>
          <w:p w:rsidR="00A210C3" w:rsidRDefault="00A210C3">
            <w:r>
              <w:t>Businesses may cease trading</w:t>
            </w:r>
          </w:p>
        </w:tc>
      </w:tr>
      <w:tr w:rsidR="000E247C" w:rsidRPr="00E72BF5" w:rsidTr="00E72BF5">
        <w:tc>
          <w:tcPr>
            <w:tcW w:w="4621" w:type="dxa"/>
            <w:shd w:val="clear" w:color="auto" w:fill="92D050"/>
          </w:tcPr>
          <w:p w:rsidR="000E247C" w:rsidRPr="00E72BF5" w:rsidRDefault="000E247C">
            <w:pPr>
              <w:rPr>
                <w:b/>
              </w:rPr>
            </w:pPr>
            <w:proofErr w:type="spellStart"/>
            <w:r w:rsidRPr="00E72BF5">
              <w:rPr>
                <w:b/>
              </w:rPr>
              <w:t>Oportunities</w:t>
            </w:r>
            <w:proofErr w:type="spellEnd"/>
          </w:p>
        </w:tc>
        <w:tc>
          <w:tcPr>
            <w:tcW w:w="4621" w:type="dxa"/>
            <w:shd w:val="clear" w:color="auto" w:fill="FF0000"/>
          </w:tcPr>
          <w:p w:rsidR="000E247C" w:rsidRPr="00E72BF5" w:rsidRDefault="000E247C">
            <w:pPr>
              <w:rPr>
                <w:b/>
              </w:rPr>
            </w:pPr>
            <w:r w:rsidRPr="00E72BF5">
              <w:rPr>
                <w:b/>
              </w:rPr>
              <w:t>Threats</w:t>
            </w:r>
          </w:p>
        </w:tc>
      </w:tr>
      <w:tr w:rsidR="000E247C" w:rsidTr="000E247C">
        <w:tc>
          <w:tcPr>
            <w:tcW w:w="4621" w:type="dxa"/>
          </w:tcPr>
          <w:p w:rsidR="000E247C" w:rsidRDefault="00446C62">
            <w:r>
              <w:t>Great replicability</w:t>
            </w:r>
          </w:p>
          <w:p w:rsidR="00A210C3" w:rsidRDefault="00A210C3">
            <w:r>
              <w:t xml:space="preserve">Acceptance point for domestic food </w:t>
            </w:r>
            <w:proofErr w:type="spellStart"/>
            <w:r>
              <w:t>arisings</w:t>
            </w:r>
            <w:proofErr w:type="spellEnd"/>
            <w:r>
              <w:t xml:space="preserve"> which HDC have withdrawn from.</w:t>
            </w:r>
          </w:p>
          <w:p w:rsidR="00A210C3" w:rsidRDefault="00A210C3">
            <w:r>
              <w:t xml:space="preserve">Access to local commercial food </w:t>
            </w:r>
            <w:proofErr w:type="spellStart"/>
            <w:r>
              <w:t>arisings</w:t>
            </w:r>
            <w:proofErr w:type="spellEnd"/>
          </w:p>
          <w:p w:rsidR="00E3138A" w:rsidRDefault="00A210C3">
            <w:r>
              <w:t xml:space="preserve">Expands technology portfolio </w:t>
            </w:r>
          </w:p>
          <w:p w:rsidR="00E3138A" w:rsidRDefault="00A210C3">
            <w:r>
              <w:t xml:space="preserve">Sales of </w:t>
            </w:r>
            <w:proofErr w:type="spellStart"/>
            <w:r>
              <w:t>digestate</w:t>
            </w:r>
            <w:proofErr w:type="spellEnd"/>
            <w:r>
              <w:t xml:space="preserve"> to local farmers</w:t>
            </w:r>
          </w:p>
          <w:p w:rsidR="004C5722" w:rsidRDefault="004C5722">
            <w:r>
              <w:t>Potential sales to gliding club</w:t>
            </w:r>
          </w:p>
          <w:p w:rsidR="00BF44F2" w:rsidRDefault="00BF44F2">
            <w:r>
              <w:t xml:space="preserve">The Euro Exchange risk on </w:t>
            </w:r>
            <w:proofErr w:type="gramStart"/>
            <w:r>
              <w:t>European  plant</w:t>
            </w:r>
            <w:proofErr w:type="gramEnd"/>
            <w:r>
              <w:t xml:space="preserve"> is reducing.</w:t>
            </w:r>
          </w:p>
        </w:tc>
        <w:tc>
          <w:tcPr>
            <w:tcW w:w="4621" w:type="dxa"/>
          </w:tcPr>
          <w:p w:rsidR="000E247C" w:rsidRDefault="00446C62">
            <w:r>
              <w:t>Already commercially proven with over 150 schemes already operating.</w:t>
            </w:r>
          </w:p>
          <w:p w:rsidR="00A210C3" w:rsidRDefault="00A210C3">
            <w:r>
              <w:t>Risks of contamination by packaging etc.</w:t>
            </w:r>
          </w:p>
          <w:p w:rsidR="00A210C3" w:rsidRDefault="00A210C3">
            <w:r>
              <w:t>Much of this supply is subject to National accounts frameworks by the major brands.</w:t>
            </w:r>
          </w:p>
          <w:p w:rsidR="00A210C3" w:rsidRDefault="00A210C3">
            <w:r>
              <w:t>Need for strong balance sheet credentials of operators.</w:t>
            </w:r>
          </w:p>
          <w:p w:rsidR="00A210C3" w:rsidRDefault="00A210C3">
            <w:r>
              <w:t>Product must be to PAS 1100 standards.</w:t>
            </w:r>
          </w:p>
          <w:p w:rsidR="004C5722" w:rsidRDefault="004C5722">
            <w:r>
              <w:t>Planning Consent opposition by neighbours.</w:t>
            </w:r>
          </w:p>
        </w:tc>
      </w:tr>
    </w:tbl>
    <w:p w:rsidR="000E247C" w:rsidRDefault="000E247C"/>
    <w:p w:rsidR="00B04F3B" w:rsidRDefault="00B04F3B" w:rsidP="00B04F3B">
      <w:pPr>
        <w:pStyle w:val="Heading2"/>
      </w:pPr>
      <w:r>
        <w:t>Sustainability rating</w:t>
      </w:r>
    </w:p>
    <w:tbl>
      <w:tblPr>
        <w:tblStyle w:val="TableGrid"/>
        <w:tblW w:w="0" w:type="auto"/>
        <w:tblLook w:val="04A0"/>
      </w:tblPr>
      <w:tblGrid>
        <w:gridCol w:w="2093"/>
        <w:gridCol w:w="5528"/>
        <w:gridCol w:w="1621"/>
      </w:tblGrid>
      <w:tr w:rsidR="00B04F3B" w:rsidTr="00AD2EA1">
        <w:tc>
          <w:tcPr>
            <w:tcW w:w="2093" w:type="dxa"/>
          </w:tcPr>
          <w:p w:rsidR="00B04F3B" w:rsidRDefault="00B04F3B" w:rsidP="00AD2EA1"/>
        </w:tc>
        <w:tc>
          <w:tcPr>
            <w:tcW w:w="5528" w:type="dxa"/>
          </w:tcPr>
          <w:p w:rsidR="00B04F3B" w:rsidRPr="00E61D7D" w:rsidRDefault="00B04F3B" w:rsidP="00AD2EA1">
            <w:pPr>
              <w:rPr>
                <w:b/>
              </w:rPr>
            </w:pPr>
            <w:r w:rsidRPr="00E61D7D">
              <w:rPr>
                <w:b/>
              </w:rPr>
              <w:t>Comments</w:t>
            </w:r>
          </w:p>
        </w:tc>
        <w:tc>
          <w:tcPr>
            <w:tcW w:w="1621" w:type="dxa"/>
          </w:tcPr>
          <w:p w:rsidR="00B04F3B" w:rsidRDefault="00B04F3B" w:rsidP="00AD2EA1">
            <w:pPr>
              <w:jc w:val="center"/>
              <w:rPr>
                <w:b/>
              </w:rPr>
            </w:pPr>
            <w:r>
              <w:rPr>
                <w:b/>
              </w:rPr>
              <w:t>Score</w:t>
            </w:r>
          </w:p>
          <w:p w:rsidR="00B04F3B" w:rsidRPr="00E61D7D" w:rsidRDefault="00B04F3B" w:rsidP="00AD2EA1">
            <w:pPr>
              <w:jc w:val="center"/>
              <w:rPr>
                <w:b/>
              </w:rPr>
            </w:pPr>
            <w:r>
              <w:rPr>
                <w:b/>
              </w:rPr>
              <w:t>-5 to 5</w:t>
            </w:r>
          </w:p>
        </w:tc>
      </w:tr>
      <w:tr w:rsidR="00B04F3B" w:rsidTr="00AD2EA1">
        <w:tc>
          <w:tcPr>
            <w:tcW w:w="2093" w:type="dxa"/>
          </w:tcPr>
          <w:p w:rsidR="00B04F3B" w:rsidRPr="00E61D7D" w:rsidRDefault="00B04F3B" w:rsidP="00AD2EA1">
            <w:pPr>
              <w:rPr>
                <w:b/>
              </w:rPr>
            </w:pPr>
            <w:r w:rsidRPr="00E61D7D">
              <w:rPr>
                <w:b/>
              </w:rPr>
              <w:t>Social</w:t>
            </w:r>
          </w:p>
        </w:tc>
        <w:tc>
          <w:tcPr>
            <w:tcW w:w="5528" w:type="dxa"/>
          </w:tcPr>
          <w:p w:rsidR="00B04F3B" w:rsidRDefault="00353693" w:rsidP="00AD2EA1">
            <w:r>
              <w:t xml:space="preserve">Probably capable of generating </w:t>
            </w:r>
            <w:r w:rsidR="00A210C3">
              <w:t xml:space="preserve"> 5-8 jobs</w:t>
            </w:r>
          </w:p>
        </w:tc>
        <w:tc>
          <w:tcPr>
            <w:tcW w:w="1621" w:type="dxa"/>
          </w:tcPr>
          <w:p w:rsidR="00B04F3B" w:rsidRDefault="00B04F3B" w:rsidP="00AD2EA1">
            <w:pPr>
              <w:jc w:val="center"/>
            </w:pPr>
          </w:p>
        </w:tc>
      </w:tr>
      <w:tr w:rsidR="00B04F3B" w:rsidTr="00AD2EA1">
        <w:tc>
          <w:tcPr>
            <w:tcW w:w="2093" w:type="dxa"/>
          </w:tcPr>
          <w:p w:rsidR="00B04F3B" w:rsidRPr="00E61D7D" w:rsidRDefault="00B04F3B" w:rsidP="00AD2EA1">
            <w:pPr>
              <w:rPr>
                <w:b/>
              </w:rPr>
            </w:pPr>
            <w:r w:rsidRPr="00E61D7D">
              <w:rPr>
                <w:b/>
              </w:rPr>
              <w:t>Economic</w:t>
            </w:r>
          </w:p>
        </w:tc>
        <w:tc>
          <w:tcPr>
            <w:tcW w:w="5528" w:type="dxa"/>
          </w:tcPr>
          <w:p w:rsidR="00B04F3B" w:rsidRDefault="00A210C3" w:rsidP="00AD2EA1">
            <w:r>
              <w:t xml:space="preserve">Backed by Government price guarantees other than </w:t>
            </w:r>
            <w:proofErr w:type="spellStart"/>
            <w:r>
              <w:t>cfd</w:t>
            </w:r>
            <w:proofErr w:type="spellEnd"/>
            <w:r>
              <w:t xml:space="preserve"> regime</w:t>
            </w:r>
          </w:p>
        </w:tc>
        <w:tc>
          <w:tcPr>
            <w:tcW w:w="1621" w:type="dxa"/>
          </w:tcPr>
          <w:p w:rsidR="00B04F3B" w:rsidRDefault="00B04F3B" w:rsidP="00AD2EA1">
            <w:pPr>
              <w:jc w:val="center"/>
            </w:pPr>
          </w:p>
        </w:tc>
      </w:tr>
      <w:tr w:rsidR="00B04F3B" w:rsidTr="00AD2EA1">
        <w:tc>
          <w:tcPr>
            <w:tcW w:w="2093" w:type="dxa"/>
          </w:tcPr>
          <w:p w:rsidR="00B04F3B" w:rsidRPr="00E61D7D" w:rsidRDefault="00B04F3B" w:rsidP="00AD2EA1">
            <w:pPr>
              <w:rPr>
                <w:b/>
              </w:rPr>
            </w:pPr>
            <w:r w:rsidRPr="00E61D7D">
              <w:rPr>
                <w:b/>
              </w:rPr>
              <w:t>Environmental</w:t>
            </w:r>
          </w:p>
        </w:tc>
        <w:tc>
          <w:tcPr>
            <w:tcW w:w="5528" w:type="dxa"/>
          </w:tcPr>
          <w:p w:rsidR="00B04F3B" w:rsidRDefault="00A210C3" w:rsidP="00AD2EA1">
            <w:proofErr w:type="gramStart"/>
            <w:r>
              <w:t>Reduced  carbon</w:t>
            </w:r>
            <w:proofErr w:type="gramEnd"/>
            <w:r>
              <w:t xml:space="preserve"> footprint compared to “bundled” value ex grid.</w:t>
            </w:r>
          </w:p>
        </w:tc>
        <w:tc>
          <w:tcPr>
            <w:tcW w:w="1621" w:type="dxa"/>
          </w:tcPr>
          <w:p w:rsidR="00B04F3B" w:rsidRDefault="00B04F3B" w:rsidP="00AD2EA1">
            <w:pPr>
              <w:jc w:val="center"/>
            </w:pPr>
          </w:p>
        </w:tc>
      </w:tr>
    </w:tbl>
    <w:p w:rsidR="00B04F3B" w:rsidRDefault="00B04F3B"/>
    <w:p w:rsidR="000E247C" w:rsidRDefault="000E247C" w:rsidP="00E3138A">
      <w:pPr>
        <w:pStyle w:val="Heading2"/>
      </w:pPr>
      <w:r>
        <w:t>Summary</w:t>
      </w:r>
    </w:p>
    <w:p w:rsidR="000E247C" w:rsidRDefault="00E3138A">
      <w:r>
        <w:t>[Executive summary, considering the pros &amp; Cons that should be enough to convince the board]</w:t>
      </w:r>
    </w:p>
    <w:p w:rsidR="00E3138A" w:rsidRDefault="00E3138A"/>
    <w:p w:rsidR="000E247C" w:rsidRDefault="00B04F3B" w:rsidP="00E3138A">
      <w:pPr>
        <w:pStyle w:val="Heading2"/>
      </w:pPr>
      <w:r>
        <w:t xml:space="preserve">Project </w:t>
      </w:r>
      <w:r w:rsidR="000E247C">
        <w:t>Status</w:t>
      </w:r>
    </w:p>
    <w:tbl>
      <w:tblPr>
        <w:tblStyle w:val="TableGrid"/>
        <w:tblW w:w="0" w:type="auto"/>
        <w:tblLook w:val="04A0"/>
      </w:tblPr>
      <w:tblGrid>
        <w:gridCol w:w="2310"/>
        <w:gridCol w:w="2310"/>
        <w:gridCol w:w="2311"/>
        <w:gridCol w:w="2311"/>
      </w:tblGrid>
      <w:tr w:rsidR="000E247C" w:rsidTr="00E72BF5">
        <w:trPr>
          <w:trHeight w:val="659"/>
        </w:trPr>
        <w:tc>
          <w:tcPr>
            <w:tcW w:w="2310" w:type="dxa"/>
          </w:tcPr>
          <w:p w:rsidR="00E72BF5" w:rsidRDefault="00E72BF5"/>
          <w:p w:rsidR="000E247C" w:rsidRPr="00E72BF5" w:rsidRDefault="000E247C">
            <w:pPr>
              <w:rPr>
                <w:b/>
              </w:rPr>
            </w:pPr>
            <w:r w:rsidRPr="00E72BF5">
              <w:rPr>
                <w:b/>
              </w:rPr>
              <w:t>Accepted/Rejected</w:t>
            </w:r>
          </w:p>
          <w:p w:rsidR="00E72BF5" w:rsidRDefault="00E72BF5"/>
        </w:tc>
        <w:tc>
          <w:tcPr>
            <w:tcW w:w="2310" w:type="dxa"/>
          </w:tcPr>
          <w:p w:rsidR="000E247C" w:rsidRDefault="000E247C"/>
          <w:p w:rsidR="00E72BF5" w:rsidRDefault="00E72BF5"/>
        </w:tc>
        <w:tc>
          <w:tcPr>
            <w:tcW w:w="2311" w:type="dxa"/>
          </w:tcPr>
          <w:p w:rsidR="00E72BF5" w:rsidRDefault="00E72BF5"/>
          <w:p w:rsidR="000E247C" w:rsidRPr="00E72BF5" w:rsidRDefault="000E247C">
            <w:pPr>
              <w:rPr>
                <w:b/>
              </w:rPr>
            </w:pPr>
            <w:r w:rsidRPr="00E72BF5">
              <w:rPr>
                <w:b/>
              </w:rPr>
              <w:t>Date :</w:t>
            </w:r>
          </w:p>
        </w:tc>
        <w:tc>
          <w:tcPr>
            <w:tcW w:w="2311" w:type="dxa"/>
          </w:tcPr>
          <w:p w:rsidR="000E247C" w:rsidRDefault="000E247C"/>
          <w:p w:rsidR="00E72BF5" w:rsidRDefault="00E72BF5"/>
        </w:tc>
      </w:tr>
      <w:tr w:rsidR="00E3138A" w:rsidTr="00E72BF5">
        <w:trPr>
          <w:trHeight w:val="401"/>
        </w:trPr>
        <w:tc>
          <w:tcPr>
            <w:tcW w:w="9242" w:type="dxa"/>
            <w:gridSpan w:val="4"/>
            <w:vAlign w:val="center"/>
          </w:tcPr>
          <w:p w:rsidR="00E3138A" w:rsidRPr="00E72BF5" w:rsidRDefault="00E3138A" w:rsidP="00E72BF5">
            <w:pPr>
              <w:rPr>
                <w:b/>
              </w:rPr>
            </w:pPr>
            <w:r w:rsidRPr="00E72BF5">
              <w:rPr>
                <w:b/>
              </w:rPr>
              <w:lastRenderedPageBreak/>
              <w:t>Reason</w:t>
            </w:r>
          </w:p>
        </w:tc>
      </w:tr>
      <w:tr w:rsidR="000E247C" w:rsidTr="00E835DB">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0E247C" w:rsidRDefault="000E247C"/>
    <w:sectPr w:rsidR="000E247C" w:rsidSect="00BF1AD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03" w:rsidRDefault="00E70503" w:rsidP="00E3138A">
      <w:pPr>
        <w:spacing w:after="0" w:line="240" w:lineRule="auto"/>
      </w:pPr>
      <w:r>
        <w:separator/>
      </w:r>
    </w:p>
  </w:endnote>
  <w:endnote w:type="continuationSeparator" w:id="0">
    <w:p w:rsidR="00E70503" w:rsidRDefault="00E70503" w:rsidP="00E3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3F" w:rsidRDefault="00E2123F">
    <w:pPr>
      <w:pStyle w:val="Footer"/>
    </w:pPr>
    <w:r>
      <w:t>This proposal is to be circulated to the directors and members at least 1 week prior to consideration.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03" w:rsidRDefault="00E70503" w:rsidP="00E3138A">
      <w:pPr>
        <w:spacing w:after="0" w:line="240" w:lineRule="auto"/>
      </w:pPr>
      <w:r>
        <w:separator/>
      </w:r>
    </w:p>
  </w:footnote>
  <w:footnote w:type="continuationSeparator" w:id="0">
    <w:p w:rsidR="00E70503" w:rsidRDefault="00E70503" w:rsidP="00E31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A" w:rsidRDefault="009D77CA" w:rsidP="009D77CA">
    <w:pPr>
      <w:pStyle w:val="Header"/>
    </w:pPr>
    <w:r>
      <w:rPr>
        <w:noProof/>
        <w:lang w:eastAsia="en-GB"/>
      </w:rPr>
      <w:drawing>
        <wp:inline distT="0" distB="0" distL="0" distR="0">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9D77CA" w:rsidRPr="009D77CA" w:rsidRDefault="009D77CA" w:rsidP="009D7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0E247C"/>
    <w:rsid w:val="000E247C"/>
    <w:rsid w:val="0030412C"/>
    <w:rsid w:val="003433D4"/>
    <w:rsid w:val="00353693"/>
    <w:rsid w:val="00446C62"/>
    <w:rsid w:val="004C5722"/>
    <w:rsid w:val="004F5135"/>
    <w:rsid w:val="00515CE8"/>
    <w:rsid w:val="00731418"/>
    <w:rsid w:val="0092766B"/>
    <w:rsid w:val="009437A7"/>
    <w:rsid w:val="009D77CA"/>
    <w:rsid w:val="00A210C3"/>
    <w:rsid w:val="00B04F3B"/>
    <w:rsid w:val="00BE1C32"/>
    <w:rsid w:val="00BF1AD7"/>
    <w:rsid w:val="00BF44F2"/>
    <w:rsid w:val="00C50066"/>
    <w:rsid w:val="00D00081"/>
    <w:rsid w:val="00D03F4F"/>
    <w:rsid w:val="00E2123F"/>
    <w:rsid w:val="00E3138A"/>
    <w:rsid w:val="00E70503"/>
    <w:rsid w:val="00E72BF5"/>
    <w:rsid w:val="00FA2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D7"/>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home</cp:lastModifiedBy>
  <cp:revision>4</cp:revision>
  <dcterms:created xsi:type="dcterms:W3CDTF">2015-02-07T14:22:00Z</dcterms:created>
  <dcterms:modified xsi:type="dcterms:W3CDTF">2015-02-07T14:51:00Z</dcterms:modified>
</cp:coreProperties>
</file>